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val="0"/>
          <w:sz w:val="44"/>
          <w:szCs w:val="44"/>
          <w:highlight w:val="none"/>
          <w:lang w:eastAsia="zh-CN"/>
        </w:rPr>
      </w:pPr>
      <w:r>
        <w:rPr>
          <w:rFonts w:hint="eastAsia" w:ascii="方正小标宋简体" w:hAnsi="方正小标宋简体" w:eastAsia="方正小标宋简体" w:cs="方正小标宋简体"/>
          <w:b w:val="0"/>
          <w:bCs w:val="0"/>
          <w:sz w:val="44"/>
          <w:szCs w:val="44"/>
          <w:highlight w:val="none"/>
          <w:lang w:eastAsia="zh-CN"/>
        </w:rPr>
        <w:t>中共开封市龙亭区</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val="0"/>
          <w:sz w:val="44"/>
          <w:szCs w:val="44"/>
          <w:highlight w:val="none"/>
          <w:lang w:eastAsia="zh-CN"/>
        </w:rPr>
      </w:pPr>
      <w:r>
        <w:rPr>
          <w:rFonts w:hint="eastAsia" w:ascii="方正小标宋简体" w:hAnsi="方正小标宋简体" w:eastAsia="方正小标宋简体" w:cs="方正小标宋简体"/>
          <w:b w:val="0"/>
          <w:bCs w:val="0"/>
          <w:sz w:val="44"/>
          <w:szCs w:val="44"/>
          <w:highlight w:val="none"/>
          <w:lang w:val="en-US" w:eastAsia="zh-CN"/>
        </w:rPr>
        <w:t>人力资源和社会保障局</w:t>
      </w:r>
      <w:r>
        <w:rPr>
          <w:rFonts w:hint="eastAsia" w:ascii="方正小标宋简体" w:hAnsi="方正小标宋简体" w:eastAsia="方正小标宋简体" w:cs="方正小标宋简体"/>
          <w:b w:val="0"/>
          <w:bCs w:val="0"/>
          <w:sz w:val="44"/>
          <w:szCs w:val="44"/>
          <w:highlight w:val="none"/>
          <w:lang w:eastAsia="zh-CN"/>
        </w:rPr>
        <w:t>党组</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仿宋_GB2312" w:hAnsi="仿宋" w:eastAsia="仿宋_GB2312" w:cs="Times New Roman"/>
          <w:b w:val="0"/>
          <w:bCs w:val="0"/>
          <w:sz w:val="44"/>
          <w:szCs w:val="44"/>
        </w:rPr>
      </w:pPr>
      <w:bookmarkStart w:id="0" w:name="_GoBack"/>
      <w:bookmarkEnd w:id="0"/>
      <w:r>
        <w:rPr>
          <w:rFonts w:hint="eastAsia" w:ascii="方正小标宋简体" w:hAnsi="方正小标宋简体" w:eastAsia="方正小标宋简体" w:cs="方正小标宋简体"/>
          <w:b w:val="0"/>
          <w:bCs w:val="0"/>
          <w:sz w:val="44"/>
          <w:szCs w:val="44"/>
        </w:rPr>
        <w:t>关于巡察整改情况的通报</w:t>
      </w: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eastAsia" w:ascii="方正小标宋简体" w:hAnsi="方正小标宋简体" w:eastAsia="方正小标宋简体" w:cs="方正小标宋简体"/>
          <w:b w:val="0"/>
          <w:bCs w:val="0"/>
          <w:sz w:val="44"/>
          <w:szCs w:val="44"/>
          <w:highlight w:val="none"/>
        </w:rPr>
      </w:pPr>
    </w:p>
    <w:p>
      <w:pPr>
        <w:keepNext w:val="0"/>
        <w:keepLines w:val="0"/>
        <w:pageBreakBefore w:val="0"/>
        <w:widowControl w:val="0"/>
        <w:kinsoku/>
        <w:wordWrap/>
        <w:overflowPunct/>
        <w:topLinePunct w:val="0"/>
        <w:autoSpaceDE/>
        <w:autoSpaceDN/>
        <w:bidi w:val="0"/>
        <w:adjustRightInd/>
        <w:snapToGrid/>
        <w:spacing w:line="580" w:lineRule="exact"/>
        <w:ind w:leftChars="0" w:firstLine="640" w:firstLineChars="200"/>
        <w:jc w:val="both"/>
        <w:textAlignment w:val="auto"/>
        <w:rPr>
          <w:rFonts w:hint="eastAsia"/>
          <w:b w:val="0"/>
          <w:bCs w:val="0"/>
        </w:rPr>
      </w:pPr>
      <w:r>
        <w:rPr>
          <w:rFonts w:hint="eastAsia" w:ascii="仿宋_GB2312" w:hAnsi="仿宋_GB2312" w:eastAsia="仿宋_GB2312" w:cs="仿宋_GB2312"/>
          <w:b w:val="0"/>
          <w:bCs w:val="0"/>
          <w:snapToGrid w:val="0"/>
          <w:sz w:val="32"/>
          <w:szCs w:val="32"/>
          <w:lang w:val="en-US" w:eastAsia="zh-CN"/>
        </w:rPr>
        <w:t>2022年10月-12月</w:t>
      </w:r>
      <w:r>
        <w:rPr>
          <w:rFonts w:hint="eastAsia" w:ascii="仿宋_GB2312" w:eastAsia="仿宋_GB2312"/>
          <w:b w:val="0"/>
          <w:bCs w:val="0"/>
          <w:sz w:val="32"/>
          <w:szCs w:val="32"/>
        </w:rPr>
        <w:t>，区委第</w:t>
      </w:r>
      <w:r>
        <w:rPr>
          <w:rFonts w:hint="eastAsia" w:ascii="仿宋_GB2312" w:hAnsi="仿宋_GB2312" w:eastAsia="仿宋_GB2312" w:cs="仿宋_GB2312"/>
          <w:b w:val="0"/>
          <w:bCs w:val="0"/>
          <w:sz w:val="32"/>
          <w:szCs w:val="32"/>
          <w:highlight w:val="none"/>
          <w:lang w:eastAsia="zh-CN"/>
        </w:rPr>
        <w:t>二</w:t>
      </w:r>
      <w:r>
        <w:rPr>
          <w:rFonts w:hint="eastAsia" w:ascii="仿宋_GB2312" w:eastAsia="仿宋_GB2312"/>
          <w:b w:val="0"/>
          <w:bCs w:val="0"/>
          <w:sz w:val="32"/>
          <w:szCs w:val="32"/>
        </w:rPr>
        <w:t>巡察组对</w:t>
      </w:r>
      <w:r>
        <w:rPr>
          <w:rFonts w:hint="eastAsia" w:ascii="仿宋_GB2312" w:eastAsia="仿宋_GB2312"/>
          <w:b w:val="0"/>
          <w:bCs w:val="0"/>
          <w:sz w:val="32"/>
          <w:szCs w:val="32"/>
          <w:lang w:val="en-US" w:eastAsia="zh-CN"/>
        </w:rPr>
        <w:t>我局</w:t>
      </w:r>
      <w:r>
        <w:rPr>
          <w:rFonts w:hint="eastAsia" w:ascii="仿宋_GB2312" w:eastAsia="仿宋_GB2312"/>
          <w:b w:val="0"/>
          <w:bCs w:val="0"/>
          <w:sz w:val="32"/>
          <w:szCs w:val="32"/>
        </w:rPr>
        <w:t>开展了常规巡察。</w:t>
      </w:r>
      <w:r>
        <w:rPr>
          <w:rFonts w:hint="eastAsia" w:ascii="仿宋_GB2312" w:hAnsi="仿宋_GB2312" w:eastAsia="仿宋_GB2312" w:cs="仿宋_GB2312"/>
          <w:b w:val="0"/>
          <w:bCs w:val="0"/>
          <w:snapToGrid w:val="0"/>
          <w:sz w:val="32"/>
          <w:szCs w:val="32"/>
          <w:lang w:val="en-US" w:eastAsia="zh-CN"/>
        </w:rPr>
        <w:t>2023年2月7日</w:t>
      </w:r>
      <w:r>
        <w:rPr>
          <w:rFonts w:hint="eastAsia" w:ascii="仿宋_GB2312" w:eastAsia="仿宋_GB2312"/>
          <w:b w:val="0"/>
          <w:bCs w:val="0"/>
          <w:sz w:val="32"/>
          <w:szCs w:val="32"/>
        </w:rPr>
        <w:t>，区委第</w:t>
      </w:r>
      <w:r>
        <w:rPr>
          <w:rFonts w:hint="eastAsia" w:ascii="仿宋_GB2312" w:hAnsi="仿宋_GB2312" w:eastAsia="仿宋_GB2312" w:cs="仿宋_GB2312"/>
          <w:b w:val="0"/>
          <w:bCs w:val="0"/>
          <w:sz w:val="32"/>
          <w:szCs w:val="32"/>
          <w:highlight w:val="none"/>
          <w:lang w:eastAsia="zh-CN"/>
        </w:rPr>
        <w:t>二</w:t>
      </w:r>
      <w:r>
        <w:rPr>
          <w:rFonts w:hint="eastAsia" w:ascii="仿宋_GB2312" w:eastAsia="仿宋_GB2312"/>
          <w:b w:val="0"/>
          <w:bCs w:val="0"/>
          <w:sz w:val="32"/>
          <w:szCs w:val="32"/>
        </w:rPr>
        <w:t>巡察组向</w:t>
      </w:r>
      <w:r>
        <w:rPr>
          <w:rFonts w:hint="eastAsia" w:ascii="仿宋_GB2312" w:eastAsia="仿宋_GB2312"/>
          <w:b w:val="0"/>
          <w:bCs w:val="0"/>
          <w:sz w:val="32"/>
          <w:szCs w:val="32"/>
          <w:lang w:val="en-US" w:eastAsia="zh-CN"/>
        </w:rPr>
        <w:t>我局</w:t>
      </w:r>
      <w:r>
        <w:rPr>
          <w:rFonts w:hint="eastAsia" w:ascii="仿宋_GB2312" w:eastAsia="仿宋_GB2312"/>
          <w:b w:val="0"/>
          <w:bCs w:val="0"/>
          <w:sz w:val="32"/>
          <w:szCs w:val="32"/>
        </w:rPr>
        <w:t>进行了巡察情况反馈，</w:t>
      </w:r>
      <w:r>
        <w:rPr>
          <w:rFonts w:hint="eastAsia" w:ascii="仿宋_GB2312" w:hAnsi="仿宋_GB2312" w:eastAsia="仿宋_GB2312" w:cs="仿宋_GB2312"/>
          <w:b w:val="0"/>
          <w:bCs w:val="0"/>
          <w:sz w:val="32"/>
          <w:szCs w:val="32"/>
        </w:rPr>
        <w:t>按照《中国共产党巡视工作条例》有关规定，现将巡察整改情况予以公布。</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default" w:ascii="Times New Roman" w:hAnsi="Times New Roman" w:eastAsia="黑体" w:cs="Times New Roman"/>
          <w:b w:val="0"/>
          <w:bCs w:val="0"/>
          <w:color w:val="auto"/>
          <w:sz w:val="32"/>
          <w:szCs w:val="32"/>
          <w:highlight w:val="none"/>
          <w:lang w:val="en-US" w:eastAsia="zh-CN"/>
        </w:rPr>
        <w:t>一</w:t>
      </w:r>
      <w:r>
        <w:rPr>
          <w:rFonts w:hint="eastAsia" w:ascii="Times New Roman" w:hAnsi="Times New Roman" w:eastAsia="黑体" w:cs="Times New Roman"/>
          <w:b w:val="0"/>
          <w:bCs w:val="0"/>
          <w:color w:val="auto"/>
          <w:sz w:val="32"/>
          <w:szCs w:val="32"/>
          <w:highlight w:val="none"/>
          <w:lang w:val="en-US" w:eastAsia="zh-CN"/>
        </w:rPr>
        <w:t>、党的核心领导作用发挥不充分</w:t>
      </w:r>
      <w:r>
        <w:rPr>
          <w:rFonts w:hint="default" w:ascii="Times New Roman" w:hAnsi="Times New Roman" w:eastAsia="黑体" w:cs="Times New Roman"/>
          <w:b w:val="0"/>
          <w:bCs w:val="0"/>
          <w:color w:val="auto"/>
          <w:sz w:val="32"/>
          <w:szCs w:val="32"/>
          <w:highlight w:val="none"/>
          <w:lang w:val="en-US" w:eastAsia="zh-CN"/>
        </w:rPr>
        <w:t>方面存在的问题及</w:t>
      </w:r>
      <w:r>
        <w:rPr>
          <w:rFonts w:hint="eastAsia" w:ascii="Times New Roman" w:hAnsi="Times New Roman" w:eastAsia="黑体" w:cs="Times New Roman"/>
          <w:b w:val="0"/>
          <w:bCs w:val="0"/>
          <w:color w:val="auto"/>
          <w:sz w:val="32"/>
          <w:szCs w:val="32"/>
          <w:highlight w:val="none"/>
          <w:lang w:val="en-US" w:eastAsia="zh-CN"/>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b w:val="0"/>
          <w:bCs w:val="0"/>
          <w:color w:val="auto"/>
          <w:sz w:val="32"/>
          <w:szCs w:val="32"/>
          <w:highlight w:val="none"/>
          <w:lang w:eastAsia="zh-CN"/>
        </w:rPr>
        <w:t>（</w:t>
      </w:r>
      <w:r>
        <w:rPr>
          <w:rFonts w:hint="eastAsia" w:ascii="楷体_GB2312" w:hAnsi="楷体_GB2312" w:eastAsia="楷体_GB2312" w:cs="楷体_GB2312"/>
          <w:b w:val="0"/>
          <w:bCs w:val="0"/>
          <w:color w:val="auto"/>
          <w:sz w:val="32"/>
          <w:szCs w:val="32"/>
          <w:highlight w:val="none"/>
          <w:lang w:val="en-US" w:eastAsia="zh-CN"/>
        </w:rPr>
        <w:t>一</w:t>
      </w:r>
      <w:r>
        <w:rPr>
          <w:rFonts w:hint="eastAsia" w:ascii="楷体_GB2312" w:hAnsi="楷体_GB2312" w:eastAsia="楷体_GB2312" w:cs="楷体_GB2312"/>
          <w:b w:val="0"/>
          <w:bCs w:val="0"/>
          <w:color w:val="auto"/>
          <w:sz w:val="32"/>
          <w:szCs w:val="32"/>
          <w:highlight w:val="none"/>
          <w:lang w:eastAsia="zh-CN"/>
        </w:rPr>
        <w:t>）</w:t>
      </w:r>
      <w:r>
        <w:rPr>
          <w:rFonts w:hint="eastAsia" w:ascii="楷体_GB2312" w:hAnsi="楷体_GB2312" w:eastAsia="楷体_GB2312" w:cs="楷体_GB2312"/>
          <w:b w:val="0"/>
          <w:bCs w:val="0"/>
          <w:sz w:val="32"/>
          <w:szCs w:val="32"/>
          <w:lang w:val="en-US" w:eastAsia="zh-CN"/>
        </w:rPr>
        <w:t>学习和贯彻习近平新时代中国特色社会主义思想和党的十九大精神不够深入扎实。</w:t>
      </w:r>
    </w:p>
    <w:p>
      <w:pPr>
        <w:pStyle w:val="6"/>
        <w:keepNext w:val="0"/>
        <w:keepLines w:val="0"/>
        <w:pageBreakBefore w:val="0"/>
        <w:widowControl w:val="0"/>
        <w:kinsoku/>
        <w:wordWrap/>
        <w:overflowPunct/>
        <w:topLinePunct w:val="0"/>
        <w:autoSpaceDE/>
        <w:autoSpaceDN/>
        <w:bidi w:val="0"/>
        <w:adjustRightInd/>
        <w:snapToGrid/>
        <w:spacing w:after="0" w:line="580" w:lineRule="exact"/>
        <w:ind w:firstLine="640" w:firstLineChars="200"/>
        <w:jc w:val="both"/>
        <w:textAlignment w:val="auto"/>
        <w:rPr>
          <w:rFonts w:hint="default"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cs="仿宋_GB2312"/>
          <w:b w:val="0"/>
          <w:bCs w:val="0"/>
          <w:color w:val="000000" w:themeColor="text1"/>
          <w:sz w:val="32"/>
          <w:szCs w:val="32"/>
          <w:lang w:val="en-US" w:eastAsia="zh-CN"/>
          <w14:textFill>
            <w14:solidFill>
              <w14:schemeClr w14:val="tx1"/>
            </w14:solidFill>
          </w14:textFill>
        </w:rPr>
        <w:t>整改情况：</w:t>
      </w:r>
      <w:r>
        <w:rPr>
          <w:rFonts w:hint="eastAsia" w:ascii="仿宋_GB2312" w:hAnsi="仿宋_GB2312" w:eastAsia="仿宋_GB2312" w:cs="仿宋_GB2312"/>
          <w:b w:val="0"/>
          <w:bCs w:val="0"/>
          <w:kern w:val="2"/>
          <w:sz w:val="32"/>
          <w:szCs w:val="32"/>
          <w:lang w:val="en-US" w:eastAsia="zh-CN" w:bidi="ar-SA"/>
        </w:rPr>
        <w:t>一是</w:t>
      </w:r>
      <w:r>
        <w:rPr>
          <w:rFonts w:hint="eastAsia" w:ascii="仿宋_GB2312" w:hAnsi="仿宋_GB2312" w:cs="仿宋_GB2312"/>
          <w:b w:val="0"/>
          <w:bCs w:val="0"/>
          <w:kern w:val="2"/>
          <w:sz w:val="32"/>
          <w:szCs w:val="32"/>
          <w:lang w:val="en-US" w:eastAsia="zh-CN" w:bidi="ar-SA"/>
        </w:rPr>
        <w:t>局党组举一反三</w:t>
      </w:r>
      <w:r>
        <w:rPr>
          <w:rFonts w:hint="eastAsia" w:ascii="仿宋_GB2312" w:hAnsi="仿宋_GB2312" w:eastAsia="仿宋_GB2312" w:cs="仿宋_GB2312"/>
          <w:b w:val="0"/>
          <w:bCs w:val="0"/>
          <w:kern w:val="2"/>
          <w:sz w:val="32"/>
          <w:szCs w:val="32"/>
          <w:lang w:val="en-US" w:eastAsia="zh-CN" w:bidi="ar-SA"/>
        </w:rPr>
        <w:t>在严格落实理论学习的基础上，</w:t>
      </w:r>
      <w:r>
        <w:rPr>
          <w:rFonts w:hint="eastAsia" w:ascii="仿宋_GB2312" w:hAnsi="仿宋_GB2312" w:cs="仿宋_GB2312"/>
          <w:b w:val="0"/>
          <w:bCs w:val="0"/>
          <w:kern w:val="2"/>
          <w:sz w:val="32"/>
          <w:szCs w:val="32"/>
          <w:lang w:val="en-US" w:eastAsia="zh-CN" w:bidi="ar-SA"/>
        </w:rPr>
        <w:t>深入学习贯彻党的二十大精神。并</w:t>
      </w:r>
      <w:r>
        <w:rPr>
          <w:rFonts w:hint="eastAsia" w:ascii="仿宋_GB2312" w:hAnsi="仿宋_GB2312" w:eastAsia="仿宋_GB2312" w:cs="仿宋_GB2312"/>
          <w:b w:val="0"/>
          <w:bCs w:val="0"/>
          <w:kern w:val="2"/>
          <w:sz w:val="32"/>
          <w:szCs w:val="32"/>
          <w:lang w:val="en-US" w:eastAsia="zh-CN" w:bidi="ar-SA"/>
        </w:rPr>
        <w:t>做好会议学习内容重点记录工作，</w:t>
      </w:r>
      <w:r>
        <w:rPr>
          <w:rFonts w:hint="eastAsia" w:ascii="仿宋_GB2312" w:hAnsi="仿宋_GB2312" w:cs="仿宋_GB2312"/>
          <w:b w:val="0"/>
          <w:bCs w:val="0"/>
          <w:kern w:val="2"/>
          <w:sz w:val="32"/>
          <w:szCs w:val="32"/>
          <w:lang w:val="en-US" w:eastAsia="zh-CN" w:bidi="ar-SA"/>
        </w:rPr>
        <w:t>附加理论学习内容的电子版规范整理，更加系统完整的学习。二是</w:t>
      </w:r>
      <w:r>
        <w:rPr>
          <w:rFonts w:hint="eastAsia" w:ascii="仿宋_GB2312" w:hAnsi="仿宋_GB2312" w:eastAsia="仿宋_GB2312" w:cs="仿宋_GB2312"/>
          <w:b w:val="0"/>
          <w:bCs w:val="0"/>
          <w:kern w:val="2"/>
          <w:sz w:val="32"/>
          <w:szCs w:val="32"/>
          <w:lang w:val="en-US" w:eastAsia="zh-CN" w:bidi="ar-SA"/>
        </w:rPr>
        <w:t>加大</w:t>
      </w:r>
      <w:r>
        <w:rPr>
          <w:rFonts w:hint="eastAsia" w:ascii="仿宋_GB2312" w:hAnsi="仿宋_GB2312" w:cs="仿宋_GB2312"/>
          <w:b w:val="0"/>
          <w:bCs w:val="0"/>
          <w:kern w:val="2"/>
          <w:sz w:val="32"/>
          <w:szCs w:val="32"/>
          <w:lang w:val="en-US" w:eastAsia="zh-CN" w:bidi="ar-SA"/>
        </w:rPr>
        <w:t>习近平总书记有关人社部门的重要讲话和指示精神的内容的学习，同时加强</w:t>
      </w:r>
      <w:r>
        <w:rPr>
          <w:rFonts w:hint="eastAsia" w:ascii="仿宋_GB2312" w:hAnsi="仿宋_GB2312" w:eastAsia="仿宋_GB2312" w:cs="仿宋_GB2312"/>
          <w:b w:val="0"/>
          <w:bCs w:val="0"/>
          <w:kern w:val="2"/>
          <w:sz w:val="32"/>
          <w:szCs w:val="32"/>
          <w:lang w:val="en-US" w:eastAsia="zh-CN" w:bidi="ar-SA"/>
        </w:rPr>
        <w:t>党组成员学习交流研讨，要求每位党组成员根据学习内容提出自己的理解，互相交流</w:t>
      </w:r>
      <w:r>
        <w:rPr>
          <w:rFonts w:hint="eastAsia" w:ascii="仿宋_GB2312" w:hAnsi="仿宋_GB2312" w:cs="仿宋_GB2312"/>
          <w:b w:val="0"/>
          <w:bCs w:val="0"/>
          <w:kern w:val="2"/>
          <w:sz w:val="32"/>
          <w:szCs w:val="32"/>
          <w:lang w:val="en-US" w:eastAsia="zh-CN" w:bidi="ar-SA"/>
        </w:rPr>
        <w:t>，如2023年以来的理论学习中，党组成员之间加强政策理论和业务知识的交流讨论，4月理论学习中组织学习了习近平在中央人才工作会议上发表的重要讲话。三是</w:t>
      </w:r>
      <w:r>
        <w:rPr>
          <w:rFonts w:hint="eastAsia" w:ascii="仿宋_GB2312" w:hAnsi="仿宋_GB2312" w:cs="仿宋_GB2312"/>
          <w:b w:val="0"/>
          <w:bCs w:val="0"/>
          <w:color w:val="000000" w:themeColor="text1"/>
          <w:sz w:val="32"/>
          <w:szCs w:val="32"/>
          <w:lang w:val="en-US" w:eastAsia="zh-CN"/>
          <w14:textFill>
            <w14:solidFill>
              <w14:schemeClr w14:val="tx1"/>
            </w14:solidFill>
          </w14:textFill>
        </w:rPr>
        <w:t>充分认识理解</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“第一议题”</w:t>
      </w:r>
      <w:r>
        <w:rPr>
          <w:rFonts w:hint="eastAsia" w:ascii="仿宋_GB2312" w:hAnsi="仿宋_GB2312" w:cs="仿宋_GB2312"/>
          <w:b w:val="0"/>
          <w:bCs w:val="0"/>
          <w:color w:val="000000" w:themeColor="text1"/>
          <w:sz w:val="32"/>
          <w:szCs w:val="32"/>
          <w:lang w:val="en-US" w:eastAsia="zh-CN"/>
          <w14:textFill>
            <w14:solidFill>
              <w14:schemeClr w14:val="tx1"/>
            </w14:solidFill>
          </w14:textFill>
        </w:rPr>
        <w:t>制度的重要性和必要性，并在2023年所有的党组会、中心组学习会以及工作会上严格执行“第一议题”制度，并将</w:t>
      </w:r>
      <w:r>
        <w:rPr>
          <w:rFonts w:hint="eastAsia" w:ascii="仿宋_GB2312" w:hAnsi="仿宋_GB2312" w:cs="仿宋_GB2312"/>
          <w:b w:val="0"/>
          <w:bCs w:val="0"/>
          <w:color w:val="000000" w:themeColor="text1"/>
          <w:kern w:val="2"/>
          <w:sz w:val="32"/>
          <w:szCs w:val="32"/>
          <w:lang w:val="en-US" w:eastAsia="zh-CN" w:bidi="ar-SA"/>
          <w14:textFill>
            <w14:solidFill>
              <w14:schemeClr w14:val="tx1"/>
            </w14:solidFill>
          </w14:textFill>
        </w:rPr>
        <w:t>学习</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内容</w:t>
      </w:r>
      <w:r>
        <w:rPr>
          <w:rFonts w:hint="eastAsia" w:ascii="仿宋_GB2312" w:hAnsi="仿宋_GB2312" w:cs="仿宋_GB2312"/>
          <w:b w:val="0"/>
          <w:bCs w:val="0"/>
          <w:color w:val="000000" w:themeColor="text1"/>
          <w:kern w:val="2"/>
          <w:sz w:val="32"/>
          <w:szCs w:val="32"/>
          <w:lang w:val="en-US" w:eastAsia="zh-CN" w:bidi="ar-SA"/>
          <w14:textFill>
            <w14:solidFill>
              <w14:schemeClr w14:val="tx1"/>
            </w14:solidFill>
          </w14:textFill>
        </w:rPr>
        <w:t>记录</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详实</w:t>
      </w:r>
      <w:r>
        <w:rPr>
          <w:rFonts w:hint="eastAsia" w:ascii="仿宋_GB2312" w:hAnsi="仿宋_GB2312" w:cs="仿宋_GB2312"/>
          <w:b w:val="0"/>
          <w:bCs w:val="0"/>
          <w:color w:val="000000" w:themeColor="text1"/>
          <w:kern w:val="2"/>
          <w:sz w:val="32"/>
          <w:szCs w:val="32"/>
          <w:lang w:val="en-US" w:eastAsia="zh-CN" w:bidi="ar-SA"/>
          <w14:textFill>
            <w14:solidFill>
              <w14:schemeClr w14:val="tx1"/>
            </w14:solidFill>
          </w14:textFill>
        </w:rPr>
        <w:t>，如：习近平总书记在党的二十大大会上的报告、《习近平法治思想的核心要义》、习近平总书记在中央党校建校90周年开学典礼上的讲话、习近平总书记对深入开展学雷锋活动的重要指示等等。</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按照要求</w:t>
      </w:r>
      <w:r>
        <w:rPr>
          <w:rFonts w:hint="eastAsia" w:ascii="仿宋_GB2312" w:hAnsi="仿宋_GB2312" w:cs="仿宋_GB2312"/>
          <w:b w:val="0"/>
          <w:bCs w:val="0"/>
          <w:color w:val="000000" w:themeColor="text1"/>
          <w:kern w:val="2"/>
          <w:sz w:val="32"/>
          <w:szCs w:val="32"/>
          <w:lang w:val="en-US" w:eastAsia="zh-CN" w:bidi="ar-SA"/>
          <w14:textFill>
            <w14:solidFill>
              <w14:schemeClr w14:val="tx1"/>
            </w14:solidFill>
          </w14:textFill>
        </w:rPr>
        <w:t>在2023年2月的工作会、2023年3月的党组会中</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开展学习《中国共产党统一战线工作条例》</w:t>
      </w:r>
      <w:r>
        <w:rPr>
          <w:rFonts w:hint="eastAsia" w:ascii="仿宋_GB2312" w:hAnsi="仿宋_GB2312" w:cs="仿宋_GB2312"/>
          <w:b w:val="0"/>
          <w:bCs w:val="0"/>
          <w:color w:val="000000" w:themeColor="text1"/>
          <w:kern w:val="2"/>
          <w:sz w:val="32"/>
          <w:szCs w:val="32"/>
          <w:lang w:val="en-US" w:eastAsia="zh-CN" w:bidi="ar-SA"/>
          <w14:textFill>
            <w14:solidFill>
              <w14:schemeClr w14:val="tx1"/>
            </w14:solidFill>
          </w14:textFill>
        </w:rPr>
        <w:t>并做好记录。</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楷体_GB2312" w:hAnsi="楷体_GB2312" w:eastAsia="楷体_GB2312" w:cs="楷体_GB2312"/>
          <w:b w:val="0"/>
          <w:bCs w:val="0"/>
          <w:kern w:val="2"/>
          <w:sz w:val="32"/>
          <w:szCs w:val="32"/>
          <w:lang w:val="en-US" w:eastAsia="zh-CN" w:bidi="ar-SA"/>
        </w:rPr>
      </w:pPr>
      <w:r>
        <w:rPr>
          <w:rFonts w:hint="eastAsia" w:ascii="楷体_GB2312" w:hAnsi="楷体_GB2312" w:eastAsia="楷体_GB2312" w:cs="楷体_GB2312"/>
          <w:b w:val="0"/>
          <w:bCs w:val="0"/>
          <w:kern w:val="2"/>
          <w:sz w:val="32"/>
          <w:szCs w:val="32"/>
          <w:lang w:val="en-US" w:eastAsia="zh-CN" w:bidi="ar-SA"/>
        </w:rPr>
        <w:t>（二）党组作用发挥不充分。</w:t>
      </w:r>
    </w:p>
    <w:p>
      <w:pPr>
        <w:pStyle w:val="6"/>
        <w:keepNext w:val="0"/>
        <w:keepLines w:val="0"/>
        <w:pageBreakBefore w:val="0"/>
        <w:widowControl w:val="0"/>
        <w:kinsoku/>
        <w:wordWrap/>
        <w:overflowPunct/>
        <w:topLinePunct w:val="0"/>
        <w:autoSpaceDE/>
        <w:autoSpaceDN/>
        <w:bidi w:val="0"/>
        <w:adjustRightInd/>
        <w:snapToGrid/>
        <w:spacing w:after="0" w:line="580" w:lineRule="exact"/>
        <w:ind w:firstLine="640" w:firstLineChars="200"/>
        <w:jc w:val="both"/>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cs="仿宋_GB2312"/>
          <w:b w:val="0"/>
          <w:bCs w:val="0"/>
          <w:color w:val="000000" w:themeColor="text1"/>
          <w:sz w:val="32"/>
          <w:szCs w:val="32"/>
          <w:lang w:val="en-US" w:eastAsia="zh-CN"/>
          <w14:textFill>
            <w14:solidFill>
              <w14:schemeClr w14:val="tx1"/>
            </w14:solidFill>
          </w14:textFill>
        </w:rPr>
        <w:t>整改情况</w:t>
      </w:r>
      <w:r>
        <w:rPr>
          <w:rFonts w:hint="eastAsia" w:ascii="仿宋_GB2312" w:hAnsi="仿宋_GB2312" w:eastAsia="仿宋_GB2312" w:cs="仿宋_GB2312"/>
          <w:b w:val="0"/>
          <w:bCs w:val="0"/>
          <w:color w:val="auto"/>
          <w:kern w:val="2"/>
          <w:sz w:val="32"/>
          <w:szCs w:val="32"/>
          <w:lang w:val="en-US" w:eastAsia="zh-CN" w:bidi="ar-SA"/>
        </w:rPr>
        <w:t>：</w:t>
      </w:r>
      <w:r>
        <w:rPr>
          <w:rFonts w:hint="eastAsia" w:ascii="仿宋_GB2312" w:hAnsi="仿宋_GB2312" w:eastAsia="仿宋_GB2312" w:cs="仿宋_GB2312"/>
          <w:b w:val="0"/>
          <w:bCs w:val="0"/>
          <w:kern w:val="2"/>
          <w:sz w:val="32"/>
          <w:szCs w:val="32"/>
          <w:lang w:val="en-US" w:eastAsia="zh-CN" w:bidi="ar-SA"/>
        </w:rPr>
        <w:t>一是</w:t>
      </w:r>
      <w:r>
        <w:rPr>
          <w:rFonts w:hint="eastAsia" w:ascii="仿宋_GB2312" w:hAnsi="仿宋_GB2312" w:cs="仿宋_GB2312"/>
          <w:b w:val="0"/>
          <w:bCs w:val="0"/>
          <w:color w:val="auto"/>
          <w:kern w:val="2"/>
          <w:sz w:val="32"/>
          <w:szCs w:val="32"/>
          <w:lang w:val="en-US" w:eastAsia="zh-CN" w:bidi="ar-SA"/>
        </w:rPr>
        <w:t>2023年1月，我局召开局长办公会安排局党组成员、班子成员、科级干部学习</w:t>
      </w:r>
      <w:r>
        <w:rPr>
          <w:rFonts w:hint="eastAsia" w:ascii="仿宋_GB2312" w:hAnsi="仿宋_GB2312" w:eastAsia="仿宋_GB2312" w:cs="仿宋_GB2312"/>
          <w:b w:val="0"/>
          <w:bCs w:val="0"/>
          <w:color w:val="auto"/>
          <w:kern w:val="2"/>
          <w:sz w:val="32"/>
          <w:szCs w:val="32"/>
          <w:lang w:val="en-US" w:eastAsia="zh-CN" w:bidi="ar-SA"/>
        </w:rPr>
        <w:t>“三重一大”制度</w:t>
      </w:r>
      <w:r>
        <w:rPr>
          <w:rFonts w:hint="eastAsia" w:ascii="仿宋_GB2312" w:hAnsi="仿宋_GB2312" w:cs="仿宋_GB2312"/>
          <w:b w:val="0"/>
          <w:bCs w:val="0"/>
          <w:color w:val="auto"/>
          <w:kern w:val="2"/>
          <w:sz w:val="32"/>
          <w:szCs w:val="32"/>
          <w:lang w:val="en-US" w:eastAsia="zh-CN" w:bidi="ar-SA"/>
        </w:rPr>
        <w:t>内容。并</w:t>
      </w:r>
      <w:r>
        <w:rPr>
          <w:rFonts w:hint="eastAsia" w:ascii="仿宋_GB2312" w:hAnsi="仿宋_GB2312" w:eastAsia="仿宋_GB2312" w:cs="仿宋_GB2312"/>
          <w:b w:val="0"/>
          <w:bCs w:val="0"/>
          <w:color w:val="auto"/>
          <w:kern w:val="2"/>
          <w:sz w:val="32"/>
          <w:szCs w:val="32"/>
          <w:lang w:val="en-US" w:eastAsia="zh-CN" w:bidi="ar-SA"/>
        </w:rPr>
        <w:t>坚决落实“三重一大”制度和民主集中制，</w:t>
      </w:r>
      <w:r>
        <w:rPr>
          <w:rFonts w:hint="eastAsia" w:ascii="仿宋_GB2312" w:hAnsi="仿宋_GB2312" w:cs="仿宋_GB2312"/>
          <w:b w:val="0"/>
          <w:bCs w:val="0"/>
          <w:color w:val="auto"/>
          <w:kern w:val="2"/>
          <w:sz w:val="32"/>
          <w:szCs w:val="32"/>
          <w:lang w:val="en-US" w:eastAsia="zh-CN" w:bidi="ar-SA"/>
        </w:rPr>
        <w:t>全面、准确的</w:t>
      </w:r>
      <w:r>
        <w:rPr>
          <w:rFonts w:hint="eastAsia" w:ascii="仿宋_GB2312" w:hAnsi="仿宋_GB2312" w:eastAsia="仿宋_GB2312" w:cs="仿宋_GB2312"/>
          <w:b w:val="0"/>
          <w:bCs w:val="0"/>
          <w:color w:val="auto"/>
          <w:kern w:val="2"/>
          <w:sz w:val="32"/>
          <w:szCs w:val="32"/>
          <w:lang w:val="en-US" w:eastAsia="zh-CN" w:bidi="ar-SA"/>
        </w:rPr>
        <w:t>记录会议所研究内容，确保</w:t>
      </w:r>
      <w:r>
        <w:rPr>
          <w:rFonts w:hint="eastAsia" w:ascii="仿宋_GB2312" w:hAnsi="仿宋_GB2312" w:cs="仿宋_GB2312"/>
          <w:b w:val="0"/>
          <w:bCs w:val="0"/>
          <w:color w:val="auto"/>
          <w:kern w:val="2"/>
          <w:sz w:val="32"/>
          <w:szCs w:val="32"/>
          <w:lang w:val="en-US" w:eastAsia="zh-CN" w:bidi="ar-SA"/>
        </w:rPr>
        <w:t>真研究真落实</w:t>
      </w:r>
      <w:r>
        <w:rPr>
          <w:rFonts w:hint="eastAsia" w:ascii="仿宋_GB2312" w:hAnsi="仿宋_GB2312" w:eastAsia="仿宋_GB2312" w:cs="仿宋_GB2312"/>
          <w:b w:val="0"/>
          <w:bCs w:val="0"/>
          <w:color w:val="auto"/>
          <w:kern w:val="2"/>
          <w:sz w:val="32"/>
          <w:szCs w:val="32"/>
          <w:lang w:val="en-US" w:eastAsia="zh-CN" w:bidi="ar-SA"/>
        </w:rPr>
        <w:t>。</w:t>
      </w:r>
      <w:r>
        <w:rPr>
          <w:rFonts w:hint="eastAsia" w:ascii="仿宋_GB2312" w:hAnsi="仿宋_GB2312" w:cs="仿宋_GB2312"/>
          <w:b w:val="0"/>
          <w:bCs w:val="0"/>
          <w:color w:val="auto"/>
          <w:kern w:val="2"/>
          <w:sz w:val="32"/>
          <w:szCs w:val="32"/>
          <w:lang w:val="en-US" w:eastAsia="zh-CN" w:bidi="ar-SA"/>
        </w:rPr>
        <w:t>二是</w:t>
      </w:r>
      <w:r>
        <w:rPr>
          <w:rFonts w:hint="eastAsia" w:ascii="仿宋_GB2312" w:hAnsi="仿宋_GB2312" w:eastAsia="仿宋_GB2312" w:cs="仿宋_GB2312"/>
          <w:b w:val="0"/>
          <w:bCs w:val="0"/>
          <w:color w:val="auto"/>
          <w:kern w:val="2"/>
          <w:sz w:val="32"/>
          <w:szCs w:val="32"/>
          <w:lang w:val="en-US" w:eastAsia="zh-CN" w:bidi="ar-SA"/>
        </w:rPr>
        <w:t>将已制定好的党组议事规则</w:t>
      </w:r>
      <w:r>
        <w:rPr>
          <w:rFonts w:hint="eastAsia" w:ascii="仿宋_GB2312" w:hAnsi="仿宋_GB2312" w:cs="仿宋_GB2312"/>
          <w:b w:val="0"/>
          <w:bCs w:val="0"/>
          <w:color w:val="auto"/>
          <w:kern w:val="2"/>
          <w:sz w:val="32"/>
          <w:szCs w:val="32"/>
          <w:lang w:val="en-US" w:eastAsia="zh-CN" w:bidi="ar-SA"/>
        </w:rPr>
        <w:t>制度</w:t>
      </w:r>
      <w:r>
        <w:rPr>
          <w:rFonts w:hint="eastAsia" w:ascii="仿宋_GB2312" w:hAnsi="仿宋_GB2312" w:eastAsia="仿宋_GB2312" w:cs="仿宋_GB2312"/>
          <w:b w:val="0"/>
          <w:bCs w:val="0"/>
          <w:color w:val="auto"/>
          <w:kern w:val="2"/>
          <w:sz w:val="32"/>
          <w:szCs w:val="32"/>
          <w:lang w:val="en-US" w:eastAsia="zh-CN" w:bidi="ar-SA"/>
        </w:rPr>
        <w:t>成文，</w:t>
      </w:r>
      <w:r>
        <w:rPr>
          <w:rFonts w:hint="eastAsia" w:ascii="仿宋_GB2312" w:hAnsi="仿宋_GB2312" w:cs="仿宋_GB2312"/>
          <w:b w:val="0"/>
          <w:bCs w:val="0"/>
          <w:color w:val="auto"/>
          <w:kern w:val="2"/>
          <w:sz w:val="32"/>
          <w:szCs w:val="32"/>
          <w:lang w:val="en-US" w:eastAsia="zh-CN" w:bidi="ar-SA"/>
        </w:rPr>
        <w:t>党组书记要求党组成员学习到位，并发放到局属各单位以便学习</w:t>
      </w:r>
      <w:r>
        <w:rPr>
          <w:rFonts w:hint="eastAsia" w:ascii="仿宋_GB2312" w:hAnsi="仿宋_GB2312" w:eastAsia="仿宋_GB2312" w:cs="仿宋_GB2312"/>
          <w:b w:val="0"/>
          <w:bCs w:val="0"/>
          <w:color w:val="auto"/>
          <w:kern w:val="2"/>
          <w:sz w:val="32"/>
          <w:szCs w:val="32"/>
          <w:lang w:val="en-US" w:eastAsia="zh-CN" w:bidi="ar-SA"/>
        </w:rPr>
        <w:t>并按照文件要求执行。</w:t>
      </w:r>
      <w:r>
        <w:rPr>
          <w:rFonts w:hint="eastAsia" w:ascii="仿宋_GB2312" w:hAnsi="仿宋_GB2312" w:cs="仿宋_GB2312"/>
          <w:b w:val="0"/>
          <w:bCs w:val="0"/>
          <w:color w:val="auto"/>
          <w:kern w:val="2"/>
          <w:sz w:val="32"/>
          <w:szCs w:val="32"/>
          <w:lang w:val="en-US" w:eastAsia="zh-CN" w:bidi="ar-SA"/>
        </w:rPr>
        <w:t>三是</w:t>
      </w:r>
      <w:r>
        <w:rPr>
          <w:rFonts w:hint="eastAsia" w:ascii="仿宋_GB2312" w:hAnsi="仿宋_GB2312" w:cs="仿宋_GB2312"/>
          <w:b w:val="0"/>
          <w:bCs w:val="0"/>
          <w:color w:val="000000" w:themeColor="text1"/>
          <w:kern w:val="2"/>
          <w:sz w:val="32"/>
          <w:szCs w:val="32"/>
          <w:lang w:val="en-US" w:eastAsia="zh-CN" w:bidi="ar-SA"/>
          <w14:textFill>
            <w14:solidFill>
              <w14:schemeClr w14:val="tx1"/>
            </w14:solidFill>
          </w14:textFill>
        </w:rPr>
        <w:t>党组书记带头学习</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“一把手”末位表态制</w:t>
      </w:r>
      <w:r>
        <w:rPr>
          <w:rFonts w:hint="eastAsia" w:ascii="仿宋_GB2312" w:hAnsi="仿宋_GB2312" w:cs="仿宋_GB2312"/>
          <w:b w:val="0"/>
          <w:bCs w:val="0"/>
          <w:color w:val="000000" w:themeColor="text1"/>
          <w:kern w:val="2"/>
          <w:sz w:val="32"/>
          <w:szCs w:val="32"/>
          <w:lang w:val="en-US" w:eastAsia="zh-CN" w:bidi="ar-SA"/>
          <w14:textFill>
            <w14:solidFill>
              <w14:schemeClr w14:val="tx1"/>
            </w14:solidFill>
          </w14:textFill>
        </w:rPr>
        <w:t>，并在2023年初的党组会上组织党组成员、</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班子成员认真学习</w:t>
      </w:r>
      <w:r>
        <w:rPr>
          <w:rFonts w:hint="eastAsia" w:ascii="仿宋_GB2312" w:hAnsi="仿宋_GB2312" w:cs="仿宋_GB2312"/>
          <w:b w:val="0"/>
          <w:bCs w:val="0"/>
          <w:color w:val="000000" w:themeColor="text1"/>
          <w:kern w:val="2"/>
          <w:sz w:val="32"/>
          <w:szCs w:val="32"/>
          <w:lang w:val="en-US" w:eastAsia="zh-CN" w:bidi="ar-SA"/>
          <w14:textFill>
            <w14:solidFill>
              <w14:schemeClr w14:val="tx1"/>
            </w14:solidFill>
          </w14:textFill>
        </w:rPr>
        <w:t>什么是</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“一把手”末位表态制</w:t>
      </w:r>
      <w:r>
        <w:rPr>
          <w:rFonts w:hint="eastAsia" w:ascii="仿宋_GB2312" w:hAnsi="仿宋_GB2312" w:cs="仿宋_GB2312"/>
          <w:b w:val="0"/>
          <w:bCs w:val="0"/>
          <w:color w:val="000000" w:themeColor="text1"/>
          <w:kern w:val="2"/>
          <w:sz w:val="32"/>
          <w:szCs w:val="32"/>
          <w:lang w:val="en-US" w:eastAsia="zh-CN" w:bidi="ar-SA"/>
          <w14:textFill>
            <w14:solidFill>
              <w14:schemeClr w14:val="tx1"/>
            </w14:solidFill>
          </w14:textFill>
        </w:rPr>
        <w:t>，</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从思想上提高认识</w:t>
      </w:r>
      <w:r>
        <w:rPr>
          <w:rFonts w:hint="eastAsia" w:ascii="仿宋_GB2312" w:hAnsi="仿宋_GB2312" w:cs="仿宋_GB2312"/>
          <w:b w:val="0"/>
          <w:bCs w:val="0"/>
          <w:color w:val="000000" w:themeColor="text1"/>
          <w:kern w:val="2"/>
          <w:sz w:val="32"/>
          <w:szCs w:val="32"/>
          <w:lang w:val="en-US" w:eastAsia="zh-CN" w:bidi="ar-SA"/>
          <w14:textFill>
            <w14:solidFill>
              <w14:schemeClr w14:val="tx1"/>
            </w14:solidFill>
          </w14:textFill>
        </w:rPr>
        <w:t>，在党组会、中心组学习会以及全体会中严格执行</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w:t>
      </w:r>
      <w:r>
        <w:rPr>
          <w:rFonts w:hint="eastAsia" w:ascii="仿宋_GB2312" w:hAnsi="仿宋_GB2312" w:cs="仿宋_GB2312"/>
          <w:b w:val="0"/>
          <w:bCs w:val="0"/>
          <w:color w:val="000000" w:themeColor="text1"/>
          <w:kern w:val="2"/>
          <w:sz w:val="32"/>
          <w:szCs w:val="32"/>
          <w:lang w:val="en-US" w:eastAsia="zh-CN" w:bidi="ar-SA"/>
          <w14:textFill>
            <w14:solidFill>
              <w14:schemeClr w14:val="tx1"/>
            </w14:solidFill>
          </w14:textFill>
        </w:rPr>
        <w:t>2023年以来，局党组会、工作会中均严格执行了</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“一把手”</w:t>
      </w:r>
      <w:r>
        <w:rPr>
          <w:rFonts w:hint="eastAsia" w:ascii="仿宋_GB2312" w:hAnsi="仿宋_GB2312" w:cs="仿宋_GB2312"/>
          <w:b w:val="0"/>
          <w:bCs w:val="0"/>
          <w:color w:val="000000" w:themeColor="text1"/>
          <w:kern w:val="2"/>
          <w:sz w:val="32"/>
          <w:szCs w:val="32"/>
          <w:lang w:val="en-US" w:eastAsia="zh-CN" w:bidi="ar-SA"/>
          <w14:textFill>
            <w14:solidFill>
              <w14:schemeClr w14:val="tx1"/>
            </w14:solidFill>
          </w14:textFill>
        </w:rPr>
        <w:t>末位表态制并形成长效机制。</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认真抓好落实整改，制定完善各项工作制度，明确会议范围和规则。</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楷体_GB2312" w:hAnsi="楷体_GB2312" w:eastAsia="楷体_GB2312" w:cs="楷体_GB2312"/>
          <w:b w:val="0"/>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b w:val="0"/>
          <w:bCs w:val="0"/>
          <w:color w:val="000000" w:themeColor="text1"/>
          <w:kern w:val="2"/>
          <w:sz w:val="32"/>
          <w:szCs w:val="32"/>
          <w:lang w:val="en-US" w:eastAsia="zh-CN" w:bidi="ar-SA"/>
          <w14:textFill>
            <w14:solidFill>
              <w14:schemeClr w14:val="tx1"/>
            </w14:solidFill>
          </w14:textFill>
        </w:rPr>
        <w:t>（三）意识形态工作里外两层皮。</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0000FF"/>
          <w:kern w:val="2"/>
          <w:sz w:val="32"/>
          <w:szCs w:val="32"/>
          <w:lang w:val="en-US" w:eastAsia="zh-CN" w:bidi="ar-SA"/>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整改情况：</w:t>
      </w:r>
      <w:r>
        <w:rPr>
          <w:rFonts w:hint="eastAsia" w:ascii="仿宋_GB2312" w:hAnsi="仿宋_GB2312" w:eastAsia="仿宋_GB2312" w:cs="仿宋_GB2312"/>
          <w:b w:val="0"/>
          <w:bCs w:val="0"/>
          <w:kern w:val="2"/>
          <w:sz w:val="32"/>
          <w:szCs w:val="32"/>
          <w:lang w:val="en-US" w:eastAsia="zh-CN" w:bidi="ar-SA"/>
        </w:rPr>
        <w:t>一是</w:t>
      </w:r>
      <w:r>
        <w:rPr>
          <w:rFonts w:hint="default"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加强组织领导，及时调整意识形态工作领导小组</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明确责任人。二是严格对标区委意识形态工作目标责任书的内容开展工作，2023年2月分析研判目标责任书上我局未完成部分原因并在下一步的工作中守正创新完成任务。2023年将意识形态纳入民主生活会、工作汇报会的重要内容。三是</w:t>
      </w:r>
      <w:r>
        <w:rPr>
          <w:rFonts w:hint="default"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制定本年度意识形态工作要点，</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在2023年3月9日</w:t>
      </w:r>
      <w:r>
        <w:rPr>
          <w:rFonts w:hint="default"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专题研究意识形态工作，明确单位主要负责人及班子成员分工职责，确保各分管领域意识形态工作真抓起来，并定期汇报，共同研究解决问题，安排部署下一阶段工作</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，牢记“党管意识形态”的政治责任，坚决杜绝形式主义</w:t>
      </w:r>
      <w:r>
        <w:rPr>
          <w:rFonts w:hint="default"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按照既定计划定期召开意识形态专题会议，传达贯彻中央、省、市、区工作精神，研究本系统意识形态工作，查摆存在问题，做好意识形态风险点自查和排查工作，落实好一岗双责制度，建立常态化工作机制。</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二、基层党组织建设与薄弱环节</w:t>
      </w:r>
      <w:r>
        <w:rPr>
          <w:rFonts w:hint="default" w:ascii="Times New Roman" w:hAnsi="Times New Roman" w:eastAsia="黑体" w:cs="Times New Roman"/>
          <w:b w:val="0"/>
          <w:bCs w:val="0"/>
          <w:color w:val="auto"/>
          <w:sz w:val="32"/>
          <w:szCs w:val="32"/>
          <w:highlight w:val="none"/>
          <w:lang w:val="en-US" w:eastAsia="zh-CN"/>
        </w:rPr>
        <w:t>方面存在的问题及</w:t>
      </w:r>
      <w:r>
        <w:rPr>
          <w:rFonts w:hint="eastAsia" w:ascii="Times New Roman" w:hAnsi="Times New Roman" w:eastAsia="黑体" w:cs="Times New Roman"/>
          <w:b w:val="0"/>
          <w:bCs w:val="0"/>
          <w:color w:val="auto"/>
          <w:sz w:val="32"/>
          <w:szCs w:val="32"/>
          <w:highlight w:val="none"/>
          <w:lang w:val="en-US" w:eastAsia="zh-CN"/>
        </w:rPr>
        <w:t>整改情况</w:t>
      </w:r>
    </w:p>
    <w:p>
      <w:pPr>
        <w:pStyle w:val="6"/>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楷体_GB2312" w:hAnsi="楷体_GB2312" w:eastAsia="楷体_GB2312" w:cs="楷体_GB2312"/>
          <w:b w:val="0"/>
          <w:bCs w:val="0"/>
          <w:kern w:val="2"/>
          <w:sz w:val="32"/>
          <w:szCs w:val="32"/>
          <w:lang w:val="en-US" w:eastAsia="zh-CN" w:bidi="ar-SA"/>
        </w:rPr>
      </w:pPr>
      <w:r>
        <w:rPr>
          <w:rFonts w:hint="eastAsia" w:ascii="楷体_GB2312" w:hAnsi="楷体_GB2312" w:eastAsia="楷体_GB2312" w:cs="楷体_GB2312"/>
          <w:b w:val="0"/>
          <w:bCs w:val="0"/>
          <w:kern w:val="2"/>
          <w:sz w:val="32"/>
          <w:szCs w:val="32"/>
          <w:lang w:val="en-US" w:eastAsia="zh-CN" w:bidi="ar-SA"/>
        </w:rPr>
        <w:t>（一）党建工作虚化弱化。</w:t>
      </w:r>
    </w:p>
    <w:p>
      <w:pPr>
        <w:pStyle w:val="6"/>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cs="仿宋_GB2312"/>
          <w:b w:val="0"/>
          <w:bCs w:val="0"/>
          <w:kern w:val="2"/>
          <w:sz w:val="32"/>
          <w:szCs w:val="32"/>
          <w:lang w:val="en-US" w:eastAsia="zh-CN" w:bidi="ar-SA"/>
        </w:rPr>
        <w:t>整改情况：一</w:t>
      </w:r>
      <w:r>
        <w:rPr>
          <w:rFonts w:hint="eastAsia" w:ascii="仿宋_GB2312" w:hAnsi="仿宋_GB2312" w:eastAsia="仿宋_GB2312" w:cs="仿宋_GB2312"/>
          <w:b w:val="0"/>
          <w:bCs w:val="0"/>
          <w:kern w:val="2"/>
          <w:sz w:val="32"/>
          <w:szCs w:val="32"/>
          <w:lang w:val="en-US" w:eastAsia="zh-CN" w:bidi="ar-SA"/>
        </w:rPr>
        <w:t>是</w:t>
      </w:r>
      <w:r>
        <w:rPr>
          <w:rFonts w:hint="eastAsia" w:ascii="仿宋_GB2312" w:hAnsi="仿宋_GB2312" w:cs="仿宋_GB2312"/>
          <w:b w:val="0"/>
          <w:bCs w:val="0"/>
          <w:kern w:val="2"/>
          <w:sz w:val="32"/>
          <w:szCs w:val="32"/>
          <w:lang w:val="en-US" w:eastAsia="zh-CN" w:bidi="ar-SA"/>
        </w:rPr>
        <w:t>成立了以党组书记、党支部书记为组长，党支部副书记为副组长的领导小组。</w:t>
      </w:r>
      <w:r>
        <w:rPr>
          <w:rFonts w:hint="eastAsia" w:ascii="仿宋_GB2312" w:hAnsi="仿宋_GB2312" w:eastAsia="仿宋_GB2312" w:cs="仿宋_GB2312"/>
          <w:b w:val="0"/>
          <w:bCs w:val="0"/>
          <w:kern w:val="2"/>
          <w:sz w:val="32"/>
          <w:szCs w:val="32"/>
          <w:lang w:val="en-US" w:eastAsia="zh-CN" w:bidi="ar-SA"/>
        </w:rPr>
        <w:t>明确</w:t>
      </w:r>
      <w:r>
        <w:rPr>
          <w:rFonts w:hint="eastAsia" w:ascii="仿宋_GB2312" w:hAnsi="仿宋_GB2312" w:cs="仿宋_GB2312"/>
          <w:b w:val="0"/>
          <w:bCs w:val="0"/>
          <w:kern w:val="2"/>
          <w:sz w:val="32"/>
          <w:szCs w:val="32"/>
          <w:lang w:val="en-US" w:eastAsia="zh-CN" w:bidi="ar-SA"/>
        </w:rPr>
        <w:t>党支部组织委员为具体</w:t>
      </w:r>
      <w:r>
        <w:rPr>
          <w:rFonts w:hint="eastAsia" w:ascii="仿宋_GB2312" w:hAnsi="仿宋_GB2312" w:eastAsia="仿宋_GB2312" w:cs="仿宋_GB2312"/>
          <w:b w:val="0"/>
          <w:bCs w:val="0"/>
          <w:kern w:val="2"/>
          <w:sz w:val="32"/>
          <w:szCs w:val="32"/>
          <w:lang w:val="en-US" w:eastAsia="zh-CN" w:bidi="ar-SA"/>
        </w:rPr>
        <w:t>责任人</w:t>
      </w:r>
      <w:r>
        <w:rPr>
          <w:rFonts w:hint="eastAsia" w:ascii="仿宋_GB2312" w:hAnsi="仿宋_GB2312" w:cs="仿宋_GB2312"/>
          <w:b w:val="0"/>
          <w:bCs w:val="0"/>
          <w:kern w:val="2"/>
          <w:sz w:val="32"/>
          <w:szCs w:val="32"/>
          <w:lang w:val="en-US" w:eastAsia="zh-CN" w:bidi="ar-SA"/>
        </w:rPr>
        <w:t>，以后每年的党建工作计划、总结均由一把手严格把关。</w:t>
      </w:r>
      <w:r>
        <w:rPr>
          <w:rFonts w:hint="eastAsia" w:ascii="仿宋_GB2312" w:hAnsi="仿宋_GB2312" w:eastAsia="仿宋_GB2312" w:cs="仿宋_GB2312"/>
          <w:b w:val="0"/>
          <w:bCs w:val="0"/>
          <w:kern w:val="2"/>
          <w:sz w:val="32"/>
          <w:szCs w:val="32"/>
          <w:lang w:val="en-US" w:eastAsia="zh-CN" w:bidi="ar-SA"/>
        </w:rPr>
        <w:t>扎实抓好党建工作坚持</w:t>
      </w:r>
      <w:r>
        <w:rPr>
          <w:rFonts w:hint="eastAsia" w:ascii="仿宋_GB2312" w:hAnsi="仿宋_GB2312" w:cs="仿宋_GB2312"/>
          <w:b w:val="0"/>
          <w:bCs w:val="0"/>
          <w:kern w:val="2"/>
          <w:sz w:val="32"/>
          <w:szCs w:val="32"/>
          <w:lang w:val="en-US" w:eastAsia="zh-CN" w:bidi="ar-SA"/>
        </w:rPr>
        <w:t>，</w:t>
      </w:r>
      <w:r>
        <w:rPr>
          <w:rFonts w:hint="eastAsia" w:ascii="仿宋_GB2312" w:hAnsi="仿宋_GB2312" w:eastAsia="仿宋_GB2312" w:cs="仿宋_GB2312"/>
          <w:b w:val="0"/>
          <w:bCs w:val="0"/>
          <w:kern w:val="2"/>
          <w:sz w:val="32"/>
          <w:szCs w:val="32"/>
          <w:lang w:val="en-US" w:eastAsia="zh-CN" w:bidi="ar-SA"/>
        </w:rPr>
        <w:t>以党建为统领，明确责任分工，细化责任清单和党员负面清单，进一步加强党的组织领导</w:t>
      </w:r>
      <w:r>
        <w:rPr>
          <w:rFonts w:hint="eastAsia" w:ascii="仿宋_GB2312" w:hAnsi="仿宋_GB2312" w:cs="仿宋_GB2312"/>
          <w:b w:val="0"/>
          <w:bCs w:val="0"/>
          <w:kern w:val="2"/>
          <w:sz w:val="32"/>
          <w:szCs w:val="32"/>
          <w:lang w:val="en-US" w:eastAsia="zh-CN" w:bidi="ar-SA"/>
        </w:rPr>
        <w:t>。2023年3月6日</w:t>
      </w:r>
      <w:r>
        <w:rPr>
          <w:rFonts w:hint="eastAsia" w:ascii="仿宋_GB2312" w:hAnsi="仿宋_GB2312" w:eastAsia="仿宋_GB2312" w:cs="仿宋_GB2312"/>
          <w:b w:val="0"/>
          <w:bCs w:val="0"/>
          <w:kern w:val="2"/>
          <w:sz w:val="32"/>
          <w:szCs w:val="32"/>
          <w:lang w:val="en-US" w:eastAsia="zh-CN" w:bidi="ar-SA"/>
        </w:rPr>
        <w:t>迅速召开专题会议研究部署全年党建工作，突出“抓党建主体责任”和“党要管党、从严治党”的主线</w:t>
      </w:r>
      <w:r>
        <w:rPr>
          <w:rFonts w:hint="eastAsia" w:ascii="仿宋_GB2312" w:hAnsi="仿宋_GB2312" w:cs="仿宋_GB2312"/>
          <w:b w:val="0"/>
          <w:bCs w:val="0"/>
          <w:kern w:val="2"/>
          <w:sz w:val="32"/>
          <w:szCs w:val="32"/>
          <w:lang w:val="en-US" w:eastAsia="zh-CN" w:bidi="ar-SA"/>
        </w:rPr>
        <w:t>，按照“围绕中心工作抓党建，抓好党建促发展”的工作思路。</w:t>
      </w:r>
      <w:r>
        <w:rPr>
          <w:rFonts w:hint="eastAsia" w:ascii="仿宋_GB2312" w:hAnsi="仿宋_GB2312" w:eastAsia="仿宋_GB2312" w:cs="仿宋_GB2312"/>
          <w:b w:val="0"/>
          <w:bCs w:val="0"/>
          <w:kern w:val="2"/>
          <w:sz w:val="32"/>
          <w:szCs w:val="32"/>
          <w:lang w:val="en-US" w:eastAsia="zh-CN" w:bidi="ar-SA"/>
        </w:rPr>
        <w:t>制定了年度党建工作计划</w:t>
      </w:r>
      <w:r>
        <w:rPr>
          <w:rFonts w:hint="eastAsia" w:ascii="仿宋_GB2312" w:hAnsi="仿宋_GB2312" w:cs="仿宋_GB2312"/>
          <w:b w:val="0"/>
          <w:bCs w:val="0"/>
          <w:kern w:val="2"/>
          <w:sz w:val="32"/>
          <w:szCs w:val="32"/>
          <w:lang w:val="en-US" w:eastAsia="zh-CN" w:bidi="ar-SA"/>
        </w:rPr>
        <w:t>，规范基层党组织建设，增强干部队伍活力，确保各项工作取得较好成效。</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楷体_GB2312" w:hAnsi="楷体_GB2312" w:eastAsia="楷体_GB2312" w:cs="楷体_GB2312"/>
          <w:b w:val="0"/>
          <w:bCs w:val="0"/>
          <w:kern w:val="2"/>
          <w:sz w:val="32"/>
          <w:szCs w:val="32"/>
          <w:lang w:val="en-US" w:eastAsia="zh-CN" w:bidi="ar-SA"/>
        </w:rPr>
      </w:pPr>
      <w:r>
        <w:rPr>
          <w:rFonts w:hint="eastAsia" w:ascii="楷体_GB2312" w:hAnsi="楷体_GB2312" w:eastAsia="楷体_GB2312" w:cs="楷体_GB2312"/>
          <w:b w:val="0"/>
          <w:bCs w:val="0"/>
          <w:kern w:val="2"/>
          <w:sz w:val="32"/>
          <w:szCs w:val="32"/>
          <w:lang w:val="en-US" w:eastAsia="zh-CN" w:bidi="ar-SA"/>
        </w:rPr>
        <w:t>（二）党组织生活不严肃。</w:t>
      </w:r>
    </w:p>
    <w:p>
      <w:pPr>
        <w:pStyle w:val="6"/>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cs="仿宋_GB2312"/>
          <w:b w:val="0"/>
          <w:bCs w:val="0"/>
          <w:kern w:val="2"/>
          <w:sz w:val="32"/>
          <w:szCs w:val="32"/>
          <w:lang w:val="en-US" w:eastAsia="zh-CN" w:bidi="ar-SA"/>
        </w:rPr>
        <w:t>整改情况</w:t>
      </w:r>
      <w:r>
        <w:rPr>
          <w:rFonts w:hint="eastAsia" w:ascii="仿宋_GB2312" w:hAnsi="仿宋_GB2312" w:eastAsia="仿宋_GB2312" w:cs="仿宋_GB2312"/>
          <w:b w:val="0"/>
          <w:bCs w:val="0"/>
          <w:kern w:val="2"/>
          <w:sz w:val="32"/>
          <w:szCs w:val="32"/>
          <w:lang w:val="en-US" w:eastAsia="zh-CN" w:bidi="ar-SA"/>
        </w:rPr>
        <w:t>：</w:t>
      </w:r>
      <w:r>
        <w:rPr>
          <w:rFonts w:hint="eastAsia" w:ascii="仿宋_GB2312" w:hAnsi="仿宋_GB2312" w:cs="仿宋_GB2312"/>
          <w:b w:val="0"/>
          <w:bCs w:val="0"/>
          <w:kern w:val="2"/>
          <w:sz w:val="32"/>
          <w:szCs w:val="32"/>
          <w:lang w:val="en-US" w:eastAsia="zh-CN" w:bidi="ar-SA"/>
        </w:rPr>
        <w:t>一</w:t>
      </w:r>
      <w:r>
        <w:rPr>
          <w:rFonts w:hint="eastAsia" w:ascii="仿宋_GB2312" w:hAnsi="仿宋_GB2312" w:eastAsia="仿宋_GB2312" w:cs="仿宋_GB2312"/>
          <w:b w:val="0"/>
          <w:bCs w:val="0"/>
          <w:kern w:val="2"/>
          <w:sz w:val="32"/>
          <w:szCs w:val="32"/>
          <w:lang w:val="en-US" w:eastAsia="zh-CN" w:bidi="ar-SA"/>
        </w:rPr>
        <w:t>是</w:t>
      </w:r>
      <w:r>
        <w:rPr>
          <w:rFonts w:hint="eastAsia" w:ascii="仿宋_GB2312" w:hAnsi="仿宋_GB2312" w:cs="仿宋_GB2312"/>
          <w:b w:val="0"/>
          <w:bCs w:val="0"/>
          <w:kern w:val="2"/>
          <w:sz w:val="32"/>
          <w:szCs w:val="32"/>
          <w:lang w:val="en-US" w:eastAsia="zh-CN" w:bidi="ar-SA"/>
        </w:rPr>
        <w:t>加强党的组织生活，2023年2月15日上午，我局党组召开了2022年度民主生活会，督导组成员参会，会议严格按照民主生活会的各项规定动作完成。3月28日，我局召开了2022年度组织生活会，支部书记带领全体党员严格按照组织生活会的要求及标准流程进行。做好了会前准备，集中学习，谈心谈话，剖析问题，深刻地开展批评与自我批评、互相批评，民主评议，列出问题清单及整改措施，做到不走过场，达到了红脸、出汗的效果。</w:t>
      </w:r>
      <w:r>
        <w:rPr>
          <w:rFonts w:hint="eastAsia" w:ascii="仿宋_GB2312" w:hAnsi="仿宋_GB2312" w:cs="仿宋_GB2312"/>
          <w:b w:val="0"/>
          <w:bCs w:val="0"/>
          <w:i w:val="0"/>
          <w:iCs w:val="0"/>
          <w:caps w:val="0"/>
          <w:color w:val="191919"/>
          <w:spacing w:val="0"/>
          <w:sz w:val="32"/>
          <w:szCs w:val="32"/>
          <w:shd w:val="clear" w:fill="FFFFFF"/>
          <w:lang w:val="en-US" w:eastAsia="zh-CN"/>
        </w:rPr>
        <w:t>二</w:t>
      </w:r>
      <w:r>
        <w:rPr>
          <w:rFonts w:hint="eastAsia" w:ascii="仿宋_GB2312" w:hAnsi="仿宋_GB2312" w:eastAsia="仿宋_GB2312" w:cs="仿宋_GB2312"/>
          <w:b w:val="0"/>
          <w:bCs w:val="0"/>
          <w:i w:val="0"/>
          <w:iCs w:val="0"/>
          <w:caps w:val="0"/>
          <w:color w:val="191919"/>
          <w:spacing w:val="0"/>
          <w:sz w:val="32"/>
          <w:szCs w:val="32"/>
          <w:shd w:val="clear" w:fill="FFFFFF"/>
          <w:lang w:val="en-US" w:eastAsia="zh-CN"/>
        </w:rPr>
        <w:t>是</w:t>
      </w:r>
      <w:r>
        <w:rPr>
          <w:rFonts w:hint="eastAsia" w:ascii="仿宋_GB2312" w:hAnsi="仿宋_GB2312" w:cs="仿宋_GB2312"/>
          <w:b w:val="0"/>
          <w:bCs w:val="0"/>
          <w:kern w:val="2"/>
          <w:sz w:val="32"/>
          <w:szCs w:val="32"/>
          <w:lang w:val="en-US" w:eastAsia="zh-CN" w:bidi="ar-SA"/>
        </w:rPr>
        <w:t>坚持“三会一课”制度，党支部经过研究重新制定了符合我局实际情况的“三会一课”制度，并于2月15日召开党员大会组织党员学习“三会一课”制度，目前，支部党员都能熟悉“三会一课”具体内容及要求，保证今后每月召开一次党支部会，每季度召开一次党员大会、支部书记上一次党课，完成规定程序。支部书记积极准备党课内容，3月28日，党支部书记以《深入学习贯彻党的二十大精神，做讲政治讲学习讲忠诚的党员干部》为题，为全体党员上专题党课，推动学习党的二十大精神入脑入心、走深走实、见行见效。三是扎实开展“5+N”主题党日活动。党支部严格按照“5+N”主题党日的规定和要求，分别于2月、3月组织全体党员开展“5+N”主题党日活动，活动按照重温入党誓词、诵读经典、为党员过政治生日、交纳党费、通报党员积分等规定动作开展，又加入了形式多样的自选动作，如开展志愿服务活动，通过河南干部网络学院、学习强国等进行学习，并由记录人按照规范做好详细活动记录，留存活动照片。</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三、全面从严治党力度不够</w:t>
      </w:r>
      <w:r>
        <w:rPr>
          <w:rFonts w:hint="default" w:ascii="Times New Roman" w:hAnsi="Times New Roman" w:eastAsia="黑体" w:cs="Times New Roman"/>
          <w:b w:val="0"/>
          <w:bCs w:val="0"/>
          <w:color w:val="auto"/>
          <w:sz w:val="32"/>
          <w:szCs w:val="32"/>
          <w:highlight w:val="none"/>
          <w:lang w:val="en-US" w:eastAsia="zh-CN"/>
        </w:rPr>
        <w:t>存在的问题及</w:t>
      </w:r>
      <w:r>
        <w:rPr>
          <w:rFonts w:hint="eastAsia" w:ascii="Times New Roman" w:hAnsi="Times New Roman" w:eastAsia="黑体" w:cs="Times New Roman"/>
          <w:b w:val="0"/>
          <w:bCs w:val="0"/>
          <w:color w:val="auto"/>
          <w:sz w:val="32"/>
          <w:szCs w:val="32"/>
          <w:highlight w:val="none"/>
          <w:lang w:val="en-US" w:eastAsia="zh-CN"/>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楷体_GB2312" w:hAnsi="楷体_GB2312" w:eastAsia="楷体_GB2312" w:cs="楷体_GB2312"/>
          <w:b w:val="0"/>
          <w:bCs w:val="0"/>
          <w:kern w:val="2"/>
          <w:sz w:val="32"/>
          <w:szCs w:val="32"/>
          <w:lang w:val="en-US" w:eastAsia="zh-CN" w:bidi="ar-SA"/>
        </w:rPr>
      </w:pPr>
      <w:r>
        <w:rPr>
          <w:rFonts w:hint="eastAsia" w:ascii="楷体_GB2312" w:hAnsi="楷体_GB2312" w:eastAsia="楷体_GB2312" w:cs="楷体_GB2312"/>
          <w:b w:val="0"/>
          <w:bCs w:val="0"/>
          <w:kern w:val="2"/>
          <w:sz w:val="32"/>
          <w:szCs w:val="32"/>
          <w:lang w:val="en-US" w:eastAsia="zh-CN" w:bidi="ar-SA"/>
        </w:rPr>
        <w:t>（一）党风廉政建设工作质量不高。</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整改情况：一是形成以党组统一领导，一把手负总责，分管领导具体负责的体制机制。坚决杜绝务虚的现象，今年第一季度，局党组按照要求召开党风廉政建设工作部署会，研究部署全年党风廉政建设工作，制定了党风廉政建设工作实施方案。明确要求全年的党风廉政工作总结上党组会进行研究。2023年初我局召开了“以案促改”警示教育学习，并在学习后党组成员之间展开交流讨论。</w:t>
      </w:r>
      <w:r>
        <w:rPr>
          <w:rFonts w:hint="eastAsia" w:ascii="仿宋_GB2312" w:hAnsi="仿宋_GB2312" w:eastAsia="仿宋_GB2312" w:cs="仿宋_GB2312"/>
          <w:b w:val="0"/>
          <w:bCs w:val="0"/>
          <w:i w:val="0"/>
          <w:iCs w:val="0"/>
          <w:caps w:val="0"/>
          <w:color w:val="191919"/>
          <w:spacing w:val="0"/>
          <w:sz w:val="32"/>
          <w:szCs w:val="32"/>
          <w:shd w:val="clear" w:fill="FFFFFF"/>
          <w:lang w:val="en-US" w:eastAsia="zh-CN"/>
        </w:rPr>
        <w:t>二是</w:t>
      </w:r>
      <w:r>
        <w:rPr>
          <w:rFonts w:hint="eastAsia" w:ascii="仿宋_GB2312" w:hAnsi="仿宋_GB2312" w:eastAsia="仿宋_GB2312" w:cs="仿宋_GB2312"/>
          <w:b w:val="0"/>
          <w:bCs w:val="0"/>
          <w:kern w:val="2"/>
          <w:sz w:val="32"/>
          <w:szCs w:val="32"/>
          <w:lang w:val="en-US" w:eastAsia="zh-CN" w:bidi="ar-SA"/>
        </w:rPr>
        <w:t>2023年3月的党组会、1月的局长办公会4月的中心组理论学习均学习了党风廉政学习教育和党风廉政风险点概念普及，寻找每个岗位的廉政风险点，让每名干部自查廉政风险点，让干部之间互查廉政风险点，共查找风险点三十余条，营造党风廉政建设氛围，让干部职工知道什么是廉政风险点。</w:t>
      </w:r>
      <w:r>
        <w:rPr>
          <w:rFonts w:hint="eastAsia" w:ascii="仿宋_GB2312" w:hAnsi="仿宋_GB2312" w:eastAsia="仿宋_GB2312" w:cs="仿宋_GB2312"/>
          <w:b w:val="0"/>
          <w:bCs w:val="0"/>
          <w:i w:val="0"/>
          <w:iCs w:val="0"/>
          <w:caps w:val="0"/>
          <w:color w:val="191919"/>
          <w:spacing w:val="0"/>
          <w:sz w:val="32"/>
          <w:szCs w:val="32"/>
          <w:shd w:val="clear" w:fill="FFFFFF"/>
          <w:lang w:val="en-US" w:eastAsia="zh-CN"/>
        </w:rPr>
        <w:t>三是</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深入开展自查自纠，2022年度班子成员的述职述廉报告已交由党组审核并统一上报，确保了</w:t>
      </w:r>
      <w:r>
        <w:rPr>
          <w:rFonts w:hint="eastAsia" w:ascii="仿宋_GB2312" w:hAnsi="仿宋_GB2312" w:eastAsia="仿宋_GB2312" w:cs="仿宋_GB2312"/>
          <w:b w:val="0"/>
          <w:bCs w:val="0"/>
          <w:kern w:val="2"/>
          <w:sz w:val="32"/>
          <w:szCs w:val="32"/>
          <w:lang w:val="en-US" w:eastAsia="zh-CN" w:bidi="ar-SA"/>
        </w:rPr>
        <w:t>每位班子成员必须自己亲自撰写本年度个人述职述廉报告，没有在网上摘抄的现象，</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没有报告雷同的情况。四是</w:t>
      </w:r>
      <w:r>
        <w:rPr>
          <w:rFonts w:hint="eastAsia" w:ascii="仿宋_GB2312" w:hAnsi="仿宋_GB2312" w:eastAsia="仿宋_GB2312" w:cs="仿宋_GB2312"/>
          <w:b w:val="0"/>
          <w:bCs w:val="0"/>
          <w:kern w:val="2"/>
          <w:sz w:val="32"/>
          <w:szCs w:val="32"/>
          <w:lang w:val="en-US" w:eastAsia="zh-CN" w:bidi="ar-SA"/>
        </w:rPr>
        <w:t>强化谈心谈话制度，</w:t>
      </w:r>
      <w:r>
        <w:rPr>
          <w:rFonts w:hint="default" w:ascii="仿宋_GB2312" w:hAnsi="仿宋_GB2312" w:eastAsia="仿宋_GB2312" w:cs="仿宋_GB2312"/>
          <w:b w:val="0"/>
          <w:bCs w:val="0"/>
          <w:kern w:val="2"/>
          <w:sz w:val="32"/>
          <w:szCs w:val="32"/>
          <w:lang w:val="en-US" w:eastAsia="zh-CN" w:bidi="ar-SA"/>
        </w:rPr>
        <w:t>加强制度执行，立行立改，</w:t>
      </w:r>
      <w:r>
        <w:rPr>
          <w:rFonts w:hint="eastAsia" w:ascii="仿宋_GB2312" w:hAnsi="仿宋_GB2312" w:eastAsia="仿宋_GB2312" w:cs="仿宋_GB2312"/>
          <w:b w:val="0"/>
          <w:bCs w:val="0"/>
          <w:kern w:val="2"/>
          <w:sz w:val="32"/>
          <w:szCs w:val="32"/>
          <w:lang w:val="en-US" w:eastAsia="zh-CN" w:bidi="ar-SA"/>
        </w:rPr>
        <w:t>党组书记对</w:t>
      </w:r>
      <w:r>
        <w:rPr>
          <w:rFonts w:hint="default" w:ascii="仿宋_GB2312" w:hAnsi="仿宋_GB2312" w:eastAsia="仿宋_GB2312" w:cs="仿宋_GB2312"/>
          <w:b w:val="0"/>
          <w:bCs w:val="0"/>
          <w:kern w:val="2"/>
          <w:sz w:val="32"/>
          <w:szCs w:val="32"/>
          <w:lang w:val="en-US" w:eastAsia="zh-CN" w:bidi="ar-SA"/>
        </w:rPr>
        <w:t>党组班子</w:t>
      </w:r>
      <w:r>
        <w:rPr>
          <w:rFonts w:hint="eastAsia" w:ascii="仿宋_GB2312" w:hAnsi="仿宋_GB2312" w:eastAsia="仿宋_GB2312" w:cs="仿宋_GB2312"/>
          <w:b w:val="0"/>
          <w:bCs w:val="0"/>
          <w:kern w:val="2"/>
          <w:sz w:val="32"/>
          <w:szCs w:val="32"/>
          <w:lang w:val="en-US" w:eastAsia="zh-CN" w:bidi="ar-SA"/>
        </w:rPr>
        <w:t>成员、党组班子成员对</w:t>
      </w:r>
      <w:r>
        <w:rPr>
          <w:rFonts w:hint="default" w:ascii="仿宋_GB2312" w:hAnsi="仿宋_GB2312" w:eastAsia="仿宋_GB2312" w:cs="仿宋_GB2312"/>
          <w:b w:val="0"/>
          <w:bCs w:val="0"/>
          <w:kern w:val="2"/>
          <w:sz w:val="32"/>
          <w:szCs w:val="32"/>
          <w:lang w:val="en-US" w:eastAsia="zh-CN" w:bidi="ar-SA"/>
        </w:rPr>
        <w:t>局属单位负责人</w:t>
      </w:r>
      <w:r>
        <w:rPr>
          <w:rFonts w:hint="eastAsia" w:ascii="仿宋_GB2312" w:hAnsi="仿宋_GB2312" w:eastAsia="仿宋_GB2312" w:cs="仿宋_GB2312"/>
          <w:b w:val="0"/>
          <w:bCs w:val="0"/>
          <w:kern w:val="2"/>
          <w:sz w:val="32"/>
          <w:szCs w:val="32"/>
          <w:lang w:val="en-US" w:eastAsia="zh-CN" w:bidi="ar-SA"/>
        </w:rPr>
        <w:t>、局属单位负责人对局属单位</w:t>
      </w:r>
      <w:r>
        <w:rPr>
          <w:rFonts w:hint="default" w:ascii="仿宋_GB2312" w:hAnsi="仿宋_GB2312" w:eastAsia="仿宋_GB2312" w:cs="仿宋_GB2312"/>
          <w:b w:val="0"/>
          <w:bCs w:val="0"/>
          <w:kern w:val="2"/>
          <w:sz w:val="32"/>
          <w:szCs w:val="32"/>
          <w:lang w:val="en-US" w:eastAsia="zh-CN" w:bidi="ar-SA"/>
        </w:rPr>
        <w:t>干部职工</w:t>
      </w:r>
      <w:r>
        <w:rPr>
          <w:rFonts w:hint="eastAsia" w:ascii="仿宋_GB2312" w:hAnsi="仿宋_GB2312" w:eastAsia="仿宋_GB2312" w:cs="仿宋_GB2312"/>
          <w:b w:val="0"/>
          <w:bCs w:val="0"/>
          <w:kern w:val="2"/>
          <w:sz w:val="32"/>
          <w:szCs w:val="32"/>
          <w:lang w:val="en-US" w:eastAsia="zh-CN" w:bidi="ar-SA"/>
        </w:rPr>
        <w:t>定期</w:t>
      </w:r>
      <w:r>
        <w:rPr>
          <w:rFonts w:hint="default" w:ascii="仿宋_GB2312" w:hAnsi="仿宋_GB2312" w:eastAsia="仿宋_GB2312" w:cs="仿宋_GB2312"/>
          <w:b w:val="0"/>
          <w:bCs w:val="0"/>
          <w:kern w:val="2"/>
          <w:sz w:val="32"/>
          <w:szCs w:val="32"/>
          <w:lang w:val="en-US" w:eastAsia="zh-CN" w:bidi="ar-SA"/>
        </w:rPr>
        <w:t>开展廉政谈心谈话。</w:t>
      </w:r>
      <w:r>
        <w:rPr>
          <w:rFonts w:hint="eastAsia" w:ascii="仿宋_GB2312" w:hAnsi="仿宋_GB2312" w:eastAsia="仿宋_GB2312" w:cs="仿宋_GB2312"/>
          <w:b w:val="0"/>
          <w:bCs w:val="0"/>
          <w:kern w:val="2"/>
          <w:sz w:val="32"/>
          <w:szCs w:val="32"/>
          <w:lang w:val="en-US" w:eastAsia="zh-CN" w:bidi="ar-SA"/>
        </w:rPr>
        <w:t>并形成谈心谈话记录，备案在册。开展谈话次数十余次。明确要求对受到处分、职务升迁、岗位变动的人员进行谈心谈话并做好记录，每个岗位人员每年查找一次本岗位的廉政风险点。</w:t>
      </w:r>
    </w:p>
    <w:p>
      <w:pPr>
        <w:pStyle w:val="6"/>
        <w:keepNext w:val="0"/>
        <w:keepLines w:val="0"/>
        <w:pageBreakBefore w:val="0"/>
        <w:widowControl w:val="0"/>
        <w:kinsoku/>
        <w:wordWrap/>
        <w:overflowPunct/>
        <w:topLinePunct w:val="0"/>
        <w:autoSpaceDE/>
        <w:autoSpaceDN/>
        <w:bidi w:val="0"/>
        <w:adjustRightInd/>
        <w:snapToGrid/>
        <w:spacing w:after="0" w:line="580" w:lineRule="exact"/>
        <w:ind w:firstLine="640" w:firstLineChars="200"/>
        <w:jc w:val="both"/>
        <w:textAlignment w:val="auto"/>
        <w:rPr>
          <w:rFonts w:hint="eastAsia" w:ascii="楷体_GB2312" w:hAnsi="楷体_GB2312" w:eastAsia="楷体_GB2312" w:cs="楷体_GB2312"/>
          <w:b w:val="0"/>
          <w:bCs w:val="0"/>
          <w:kern w:val="2"/>
          <w:sz w:val="32"/>
          <w:szCs w:val="32"/>
          <w:lang w:val="en-US" w:eastAsia="zh-CN" w:bidi="ar-SA"/>
        </w:rPr>
      </w:pPr>
      <w:r>
        <w:rPr>
          <w:rFonts w:hint="eastAsia" w:ascii="楷体_GB2312" w:hAnsi="楷体_GB2312" w:eastAsia="楷体_GB2312" w:cs="楷体_GB2312"/>
          <w:b w:val="0"/>
          <w:bCs w:val="0"/>
          <w:kern w:val="2"/>
          <w:sz w:val="32"/>
          <w:szCs w:val="32"/>
          <w:lang w:val="en-US" w:eastAsia="zh-CN" w:bidi="ar-SA"/>
        </w:rPr>
        <w:t>（二）财经纪律执行不严格。</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整改情况：一是进一步完善了《龙亭区人力资源和社会保障局财务管理制度》，今后严格按照财务制度对大额印刷费财务凭证制作加大监管力度，大额印刷品应附印刷品影印件相关资料。二是严肃财经纪律，促进财务管理，于</w:t>
      </w:r>
      <w:r>
        <w:rPr>
          <w:rFonts w:hint="eastAsia" w:ascii="仿宋_GB2312" w:hAnsi="仿宋_GB2312" w:eastAsia="仿宋_GB2312" w:cs="仿宋_GB2312"/>
          <w:b w:val="0"/>
          <w:bCs w:val="0"/>
          <w:i w:val="0"/>
          <w:iCs w:val="0"/>
          <w:caps w:val="0"/>
          <w:color w:val="191919"/>
          <w:spacing w:val="0"/>
          <w:sz w:val="32"/>
          <w:szCs w:val="32"/>
          <w:shd w:val="clear" w:fill="FFFFFF"/>
          <w:lang w:val="en-US" w:eastAsia="zh-CN"/>
        </w:rPr>
        <w:t>2023年2月初，我局专门安排</w:t>
      </w:r>
      <w:r>
        <w:rPr>
          <w:rFonts w:hint="eastAsia" w:ascii="仿宋_GB2312" w:hAnsi="仿宋_GB2312" w:eastAsia="仿宋_GB2312" w:cs="仿宋_GB2312"/>
          <w:b w:val="0"/>
          <w:bCs w:val="0"/>
          <w:kern w:val="2"/>
          <w:sz w:val="32"/>
          <w:szCs w:val="32"/>
          <w:lang w:val="en-US" w:eastAsia="zh-CN" w:bidi="ar-SA"/>
        </w:rPr>
        <w:t>加强局属各单位财务人员业务培训，规范会计科目使用。按照工会管理制度，慰问困难职工和病号费用从单位工会列支。今后局属各单位结合本年度实际情况合理编制年初预算，严格规范财经纪律。</w:t>
      </w:r>
      <w:r>
        <w:rPr>
          <w:rFonts w:hint="eastAsia" w:ascii="仿宋_GB2312" w:hAnsi="仿宋_GB2312" w:eastAsia="仿宋_GB2312" w:cs="仿宋_GB2312"/>
          <w:b w:val="0"/>
          <w:bCs w:val="0"/>
          <w:i w:val="0"/>
          <w:iCs w:val="0"/>
          <w:caps w:val="0"/>
          <w:color w:val="191919"/>
          <w:spacing w:val="0"/>
          <w:sz w:val="32"/>
          <w:szCs w:val="32"/>
          <w:shd w:val="clear" w:fill="FFFFFF"/>
          <w:lang w:val="en-US" w:eastAsia="zh-CN"/>
        </w:rPr>
        <w:t>三是对现有财务凭证进行自查，完善经办人员签字，确保凭证是由两个经办人员签字，</w:t>
      </w:r>
      <w:r>
        <w:rPr>
          <w:rFonts w:hint="eastAsia" w:ascii="仿宋_GB2312" w:hAnsi="仿宋_GB2312" w:eastAsia="仿宋_GB2312" w:cs="仿宋_GB2312"/>
          <w:b w:val="0"/>
          <w:bCs w:val="0"/>
          <w:kern w:val="2"/>
          <w:sz w:val="32"/>
          <w:szCs w:val="32"/>
          <w:lang w:val="en-US" w:eastAsia="zh-CN" w:bidi="ar-SA"/>
        </w:rPr>
        <w:t>财务凭证做好装订封皮。同时加强财务人员业务能力培训，严格按照财务管理制度规定进一步规范会计档案管理。</w:t>
      </w:r>
      <w:r>
        <w:rPr>
          <w:rFonts w:hint="eastAsia" w:ascii="仿宋_GB2312" w:hAnsi="仿宋_GB2312" w:eastAsia="仿宋_GB2312" w:cs="仿宋_GB2312"/>
          <w:b w:val="0"/>
          <w:bCs w:val="0"/>
          <w:color w:val="auto"/>
          <w:kern w:val="2"/>
          <w:sz w:val="32"/>
          <w:szCs w:val="32"/>
          <w:lang w:val="en-US" w:eastAsia="zh-CN" w:bidi="ar-SA"/>
        </w:rPr>
        <w:t>四是局属单位</w:t>
      </w:r>
      <w:r>
        <w:rPr>
          <w:rFonts w:hint="eastAsia" w:ascii="仿宋_GB2312" w:hAnsi="仿宋_GB2312" w:eastAsia="仿宋_GB2312" w:cs="仿宋_GB2312"/>
          <w:b w:val="0"/>
          <w:bCs w:val="0"/>
          <w:kern w:val="2"/>
          <w:sz w:val="32"/>
          <w:szCs w:val="32"/>
          <w:lang w:val="en-US" w:eastAsia="zh-CN" w:bidi="ar-SA"/>
        </w:rPr>
        <w:t>按照财务制度中的要求和流程进行财务工作，及时安排财务人员已登记固定资产账目，按规定录入行政事业单位资产管理信息系统。</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四、日常工作管理有漏洞</w:t>
      </w:r>
      <w:r>
        <w:rPr>
          <w:rFonts w:hint="default" w:ascii="Times New Roman" w:hAnsi="Times New Roman" w:eastAsia="黑体" w:cs="Times New Roman"/>
          <w:b w:val="0"/>
          <w:bCs w:val="0"/>
          <w:color w:val="auto"/>
          <w:sz w:val="32"/>
          <w:szCs w:val="32"/>
          <w:highlight w:val="none"/>
          <w:lang w:val="en-US" w:eastAsia="zh-CN"/>
        </w:rPr>
        <w:t>方面存在的问题及</w:t>
      </w:r>
      <w:r>
        <w:rPr>
          <w:rFonts w:hint="eastAsia" w:ascii="Times New Roman" w:hAnsi="Times New Roman" w:eastAsia="黑体" w:cs="Times New Roman"/>
          <w:b w:val="0"/>
          <w:bCs w:val="0"/>
          <w:color w:val="auto"/>
          <w:sz w:val="32"/>
          <w:szCs w:val="32"/>
          <w:highlight w:val="none"/>
          <w:lang w:val="en-US" w:eastAsia="zh-CN"/>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楷体_GB2312" w:hAnsi="楷体_GB2312" w:eastAsia="楷体_GB2312" w:cs="楷体_GB2312"/>
          <w:b w:val="0"/>
          <w:bCs w:val="0"/>
          <w:kern w:val="2"/>
          <w:sz w:val="32"/>
          <w:szCs w:val="32"/>
          <w:lang w:val="en-US" w:eastAsia="zh-CN" w:bidi="ar-SA"/>
        </w:rPr>
      </w:pPr>
      <w:r>
        <w:rPr>
          <w:rFonts w:hint="eastAsia" w:ascii="楷体_GB2312" w:hAnsi="楷体_GB2312" w:eastAsia="楷体_GB2312" w:cs="楷体_GB2312"/>
          <w:b w:val="0"/>
          <w:bCs w:val="0"/>
          <w:kern w:val="2"/>
          <w:sz w:val="32"/>
          <w:szCs w:val="32"/>
          <w:lang w:val="en-US" w:eastAsia="zh-CN" w:bidi="ar-SA"/>
        </w:rPr>
        <w:t>（一）干部职工日常管理监督不严。</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 w:val="0"/>
          <w:bCs w:val="0"/>
          <w:color w:val="0000FF"/>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整改情况：一是对我局借调的人员逐一落实，严格把关，按照区委办下发的《关于规范管理借用人员的通知》，严格借调审批制度，履行借调手续。我局对负责人事管理的责任人员开展系统培训，充分了解掌握借调手续和流程。2022年我局涉及借调的同志编制已于2023年2月调出我单位，目前我局所有人员在编在岗。</w:t>
      </w:r>
      <w:r>
        <w:rPr>
          <w:rFonts w:hint="eastAsia" w:ascii="仿宋_GB2312" w:hAnsi="仿宋_GB2312" w:eastAsia="仿宋_GB2312" w:cs="仿宋_GB2312"/>
          <w:b w:val="0"/>
          <w:bCs w:val="0"/>
          <w:i w:val="0"/>
          <w:iCs w:val="0"/>
          <w:caps w:val="0"/>
          <w:color w:val="191919"/>
          <w:spacing w:val="0"/>
          <w:sz w:val="32"/>
          <w:szCs w:val="32"/>
          <w:shd w:val="clear" w:fill="FFFFFF"/>
          <w:lang w:val="en-US" w:eastAsia="zh-CN"/>
        </w:rPr>
        <w:t>二是</w:t>
      </w:r>
      <w:r>
        <w:rPr>
          <w:rFonts w:hint="eastAsia" w:ascii="仿宋_GB2312" w:hAnsi="仿宋_GB2312" w:eastAsia="仿宋_GB2312" w:cs="仿宋_GB2312"/>
          <w:b w:val="0"/>
          <w:bCs w:val="0"/>
          <w:color w:val="auto"/>
          <w:kern w:val="2"/>
          <w:sz w:val="32"/>
          <w:szCs w:val="32"/>
          <w:lang w:val="en-US" w:eastAsia="zh-CN" w:bidi="ar-SA"/>
        </w:rPr>
        <w:t>加强制度学习。2023年2月召开的局办公会议上，全体人员学习了《龙亭区人社局请、销、休假制度》，切实增强外出请销假报告制度的自觉性，同时办公室充分发挥上传下达和协调沟通的作用，督促全体人员按规定履行请销假制度，规范病假手续，将所有假条分类统一保存，确保制度得到有效落实。2022年涉及因身体原因长期不在岗的同志，经过局党组和该名同志的深入谈心谈话，目前该名同志已经到岗到位。三是我局按照要求制定了</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《人社局外出去向登记表》，2023年严格规范</w:t>
      </w:r>
      <w:r>
        <w:rPr>
          <w:rFonts w:hint="eastAsia" w:ascii="仿宋_GB2312" w:hAnsi="仿宋_GB2312" w:eastAsia="仿宋_GB2312" w:cs="仿宋_GB2312"/>
          <w:b w:val="0"/>
          <w:bCs w:val="0"/>
          <w:color w:val="auto"/>
          <w:kern w:val="2"/>
          <w:sz w:val="32"/>
          <w:szCs w:val="32"/>
          <w:lang w:val="en-US" w:eastAsia="zh-CN" w:bidi="ar-SA"/>
        </w:rPr>
        <w:t>填写，外出人员按时返回后，及时向审批领导报备销假。</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楷体_GB2312" w:hAnsi="楷体_GB2312" w:eastAsia="楷体_GB2312" w:cs="楷体_GB2312"/>
          <w:b w:val="0"/>
          <w:bCs w:val="0"/>
          <w:color w:val="auto"/>
          <w:kern w:val="2"/>
          <w:sz w:val="32"/>
          <w:szCs w:val="32"/>
          <w:lang w:val="en-US" w:eastAsia="zh-CN" w:bidi="ar-SA"/>
        </w:rPr>
      </w:pPr>
      <w:r>
        <w:rPr>
          <w:rFonts w:hint="eastAsia" w:ascii="楷体_GB2312" w:hAnsi="楷体_GB2312" w:eastAsia="楷体_GB2312" w:cs="楷体_GB2312"/>
          <w:b w:val="0"/>
          <w:bCs w:val="0"/>
          <w:color w:val="auto"/>
          <w:kern w:val="2"/>
          <w:sz w:val="32"/>
          <w:szCs w:val="32"/>
          <w:lang w:val="en-US" w:eastAsia="zh-CN" w:bidi="ar-SA"/>
        </w:rPr>
        <w:t>（二）公章公文日常管理不规范。</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sz w:val="32"/>
          <w:szCs w:val="32"/>
          <w:lang w:val="en-US" w:eastAsia="zh-CN"/>
        </w:rPr>
        <w:t>整改情况：</w:t>
      </w:r>
      <w:r>
        <w:rPr>
          <w:rFonts w:hint="eastAsia" w:ascii="仿宋_GB2312" w:hAnsi="仿宋_GB2312" w:eastAsia="仿宋_GB2312" w:cs="仿宋_GB2312"/>
          <w:b w:val="0"/>
          <w:bCs w:val="0"/>
          <w:kern w:val="2"/>
          <w:sz w:val="32"/>
          <w:szCs w:val="32"/>
          <w:lang w:val="en-US" w:eastAsia="zh-CN" w:bidi="ar-SA"/>
        </w:rPr>
        <w:t>一是</w:t>
      </w:r>
      <w:r>
        <w:rPr>
          <w:rFonts w:hint="eastAsia" w:ascii="仿宋_GB2312" w:hAnsi="仿宋_GB2312" w:eastAsia="仿宋_GB2312" w:cs="仿宋_GB2312"/>
          <w:b w:val="0"/>
          <w:bCs w:val="0"/>
          <w:color w:val="auto"/>
          <w:kern w:val="2"/>
          <w:sz w:val="32"/>
          <w:szCs w:val="32"/>
          <w:lang w:val="en-US" w:eastAsia="zh-CN" w:bidi="ar-SA"/>
        </w:rPr>
        <w:t>我单位制作了发文登记表并成册备好，分类保存。明确了管理发文登记本、公章登记本具体负责人。</w:t>
      </w:r>
      <w:r>
        <w:rPr>
          <w:rFonts w:hint="eastAsia" w:ascii="仿宋_GB2312" w:hAnsi="仿宋_GB2312" w:eastAsia="仿宋_GB2312" w:cs="仿宋_GB2312"/>
          <w:b w:val="0"/>
          <w:bCs w:val="0"/>
          <w:kern w:val="2"/>
          <w:sz w:val="32"/>
          <w:szCs w:val="32"/>
          <w:lang w:val="en-US" w:eastAsia="zh-CN" w:bidi="ar-SA"/>
        </w:rPr>
        <w:t>二是</w:t>
      </w:r>
      <w:r>
        <w:rPr>
          <w:rFonts w:hint="eastAsia" w:ascii="仿宋_GB2312" w:hAnsi="仿宋_GB2312" w:eastAsia="仿宋_GB2312" w:cs="仿宋_GB2312"/>
          <w:b w:val="0"/>
          <w:bCs w:val="0"/>
          <w:color w:val="auto"/>
          <w:kern w:val="2"/>
          <w:sz w:val="32"/>
          <w:szCs w:val="32"/>
          <w:lang w:val="en-US" w:eastAsia="zh-CN" w:bidi="ar-SA"/>
        </w:rPr>
        <w:t>健全了机关用章登记本，把空白信息补齐，下一步将规范下属单位用章行为，对使用途径、使用人、审批人作详细要求与说明，进一步规范用章登记制度。三是完善发文签、文号等级等手续，明确发文登记必须有纸质版的登记表。</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0000FF"/>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（三）会议记录不规范。</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b w:val="0"/>
          <w:bCs w:val="0"/>
          <w:lang w:val="en-US" w:eastAsia="zh-CN"/>
        </w:rPr>
      </w:pPr>
      <w:r>
        <w:rPr>
          <w:rFonts w:hint="eastAsia" w:ascii="仿宋_GB2312" w:hAnsi="仿宋_GB2312" w:eastAsia="仿宋_GB2312" w:cs="仿宋_GB2312"/>
          <w:b w:val="0"/>
          <w:bCs w:val="0"/>
          <w:color w:val="auto"/>
          <w:sz w:val="32"/>
          <w:szCs w:val="32"/>
          <w:lang w:val="en-US" w:eastAsia="zh-CN"/>
        </w:rPr>
        <w:t>整改情况：</w:t>
      </w:r>
      <w:r>
        <w:rPr>
          <w:rFonts w:hint="eastAsia" w:ascii="仿宋_GB2312" w:hAnsi="仿宋_GB2312" w:eastAsia="仿宋_GB2312" w:cs="仿宋_GB2312"/>
          <w:b w:val="0"/>
          <w:bCs w:val="0"/>
          <w:color w:val="auto"/>
          <w:kern w:val="2"/>
          <w:sz w:val="32"/>
          <w:szCs w:val="32"/>
          <w:lang w:val="en-US" w:eastAsia="zh-CN" w:bidi="ar-SA"/>
        </w:rPr>
        <w:t>将会议记录本规范分类，形成专用的记录本。如：党组会议记录本、中心组理论学习记录本、工作会议记录本、意识形态专题会议记录本。杜绝混记的情况，并要求会议记录中完善具体要素，确保原汁原味记录会议内容。</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五、巡察整改</w:t>
      </w:r>
      <w:r>
        <w:rPr>
          <w:rFonts w:hint="default" w:ascii="Times New Roman" w:hAnsi="Times New Roman" w:eastAsia="黑体" w:cs="Times New Roman"/>
          <w:b w:val="0"/>
          <w:bCs w:val="0"/>
          <w:color w:val="auto"/>
          <w:sz w:val="32"/>
          <w:szCs w:val="32"/>
          <w:highlight w:val="none"/>
          <w:lang w:val="en-US" w:eastAsia="zh-CN"/>
        </w:rPr>
        <w:t>方面存在的问题及</w:t>
      </w:r>
      <w:r>
        <w:rPr>
          <w:rFonts w:hint="eastAsia" w:ascii="Times New Roman" w:hAnsi="Times New Roman" w:eastAsia="黑体" w:cs="Times New Roman"/>
          <w:b w:val="0"/>
          <w:bCs w:val="0"/>
          <w:color w:val="auto"/>
          <w:sz w:val="32"/>
          <w:szCs w:val="32"/>
          <w:highlight w:val="none"/>
          <w:lang w:val="en-US" w:eastAsia="zh-CN"/>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2016年10月至12月，</w:t>
      </w:r>
      <w:r>
        <w:rPr>
          <w:rFonts w:hint="eastAsia" w:ascii="仿宋_GB2312" w:hAnsi="仿宋_GB2312" w:eastAsia="仿宋_GB2312" w:cs="仿宋_GB2312"/>
          <w:b w:val="0"/>
          <w:bCs w:val="0"/>
          <w:kern w:val="2"/>
          <w:sz w:val="32"/>
          <w:szCs w:val="32"/>
          <w:lang w:val="en-US" w:eastAsia="zh-CN" w:bidi="ar-SA"/>
        </w:rPr>
        <w:t>龙亭区委第二巡察组对龙亭区人社局开展巡察，提出反馈意见。但是整改工作并没有压实压牢，本轮巡察发现实际仍存在部分问题没有整改到位。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整改情况：一是认真落实党风廉政建设主体责任，健全完善“一把手负总责，分管领导各负其责，领导成员齐抓共管”的领导体制和工作机制。加强制度建设，落实预防责任。用制度夯实工作责任，用机制促进任务落实，推动了党风廉政建设深入开展。二是实施党建“一把手”工程。强调“一把手”必须把党建工作放在心上、抓在手上，及时了解党建工作新形势，及时研究解决党建工作中的实际问题。要重视发展业务骨干、优秀青年入党，不断发展壮大党员队伍，做到业务党建都重视。</w:t>
      </w:r>
      <w:r>
        <w:rPr>
          <w:rFonts w:hint="eastAsia" w:ascii="仿宋_GB2312" w:hAnsi="仿宋_GB2312" w:eastAsia="仿宋_GB2312" w:cs="仿宋_GB2312"/>
          <w:b w:val="0"/>
          <w:bCs w:val="0"/>
          <w:i w:val="0"/>
          <w:iCs w:val="0"/>
          <w:caps w:val="0"/>
          <w:color w:val="191919"/>
          <w:spacing w:val="0"/>
          <w:sz w:val="32"/>
          <w:szCs w:val="32"/>
          <w:shd w:val="clear" w:fill="FFFFFF"/>
          <w:lang w:val="en-US" w:eastAsia="zh-CN"/>
        </w:rPr>
        <w:t>三是要</w:t>
      </w:r>
      <w:r>
        <w:rPr>
          <w:rFonts w:hint="eastAsia" w:ascii="仿宋_GB2312" w:hAnsi="仿宋_GB2312" w:eastAsia="仿宋_GB2312" w:cs="仿宋_GB2312"/>
          <w:b w:val="0"/>
          <w:bCs w:val="0"/>
          <w:i w:val="0"/>
          <w:iCs w:val="0"/>
          <w:caps w:val="0"/>
          <w:color w:val="191919"/>
          <w:spacing w:val="0"/>
          <w:sz w:val="32"/>
          <w:szCs w:val="32"/>
          <w:shd w:val="clear" w:fill="FFFFFF"/>
        </w:rPr>
        <w:t>严守廉洁纪律，认真落实党风廉政建设责任制，争做廉洁奉公的“干净人”，永葆共产党人的清正本色。</w:t>
      </w:r>
      <w:r>
        <w:rPr>
          <w:rFonts w:hint="eastAsia" w:ascii="仿宋_GB2312" w:hAnsi="仿宋_GB2312" w:eastAsia="仿宋_GB2312" w:cs="仿宋_GB2312"/>
          <w:b w:val="0"/>
          <w:bCs w:val="0"/>
          <w:i w:val="0"/>
          <w:iCs w:val="0"/>
          <w:caps w:val="0"/>
          <w:color w:val="191919"/>
          <w:spacing w:val="0"/>
          <w:sz w:val="32"/>
          <w:szCs w:val="32"/>
          <w:shd w:val="clear" w:fill="FFFFFF"/>
          <w:lang w:val="en-US" w:eastAsia="zh-CN"/>
        </w:rPr>
        <w:t>近年来党组成员严格管理好家人，没有因为党风廉政受到处分的情况发生。</w:t>
      </w:r>
      <w:r>
        <w:rPr>
          <w:rFonts w:hint="eastAsia" w:ascii="仿宋_GB2312" w:hAnsi="仿宋_GB2312" w:eastAsia="仿宋_GB2312" w:cs="仿宋_GB2312"/>
          <w:b w:val="0"/>
          <w:bCs w:val="0"/>
          <w:i w:val="0"/>
          <w:iCs w:val="0"/>
          <w:caps w:val="0"/>
          <w:color w:val="191919"/>
          <w:spacing w:val="0"/>
          <w:sz w:val="32"/>
          <w:szCs w:val="32"/>
          <w:shd w:val="clear" w:fill="FFFFFF"/>
        </w:rPr>
        <w:t>充分认识民主集中制在建党原则上的重大意义</w:t>
      </w:r>
      <w:r>
        <w:rPr>
          <w:rFonts w:hint="eastAsia" w:ascii="仿宋_GB2312" w:hAnsi="仿宋_GB2312" w:eastAsia="仿宋_GB2312" w:cs="仿宋_GB2312"/>
          <w:b w:val="0"/>
          <w:bCs w:val="0"/>
          <w:i w:val="0"/>
          <w:iCs w:val="0"/>
          <w:caps w:val="0"/>
          <w:color w:val="191919"/>
          <w:spacing w:val="0"/>
          <w:sz w:val="32"/>
          <w:szCs w:val="32"/>
          <w:shd w:val="clear" w:fill="FFFFFF"/>
          <w:lang w:eastAsia="zh-CN"/>
        </w:rPr>
        <w:t>。</w:t>
      </w:r>
      <w:r>
        <w:rPr>
          <w:rFonts w:hint="eastAsia" w:ascii="仿宋_GB2312" w:hAnsi="仿宋_GB2312" w:eastAsia="仿宋_GB2312" w:cs="仿宋_GB2312"/>
          <w:b w:val="0"/>
          <w:bCs w:val="0"/>
          <w:i w:val="0"/>
          <w:iCs w:val="0"/>
          <w:caps w:val="0"/>
          <w:color w:val="191919"/>
          <w:spacing w:val="0"/>
          <w:sz w:val="32"/>
          <w:szCs w:val="32"/>
          <w:shd w:val="clear" w:fill="FFFFFF"/>
          <w:lang w:val="en-US" w:eastAsia="zh-CN"/>
        </w:rPr>
        <w:t>严格执行财务制度，遵循制度中的相关程序要求进行，确保财务公开、有章可循，</w:t>
      </w:r>
      <w:r>
        <w:rPr>
          <w:rFonts w:hint="eastAsia" w:ascii="仿宋_GB2312" w:hAnsi="仿宋_GB2312" w:eastAsia="仿宋_GB2312" w:cs="仿宋_GB2312"/>
          <w:b w:val="0"/>
          <w:bCs w:val="0"/>
          <w:kern w:val="2"/>
          <w:sz w:val="32"/>
          <w:szCs w:val="32"/>
          <w:lang w:val="en-US" w:eastAsia="zh-CN" w:bidi="ar-SA"/>
        </w:rPr>
        <w:t>严肃财经纪律，确保每笔支出如实反映使用情况。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rPr>
        <w:t>欢迎广大</w:t>
      </w:r>
      <w:r>
        <w:rPr>
          <w:rFonts w:hint="eastAsia" w:eastAsia="仿宋_GB2312" w:cs="仿宋_GB2312"/>
          <w:b w:val="0"/>
          <w:bCs w:val="0"/>
          <w:sz w:val="32"/>
          <w:szCs w:val="32"/>
        </w:rPr>
        <w:t>党员</w:t>
      </w:r>
      <w:r>
        <w:rPr>
          <w:rFonts w:hint="eastAsia" w:ascii="仿宋_GB2312" w:hAnsi="仿宋_GB2312" w:eastAsia="仿宋_GB2312" w:cs="仿宋_GB2312"/>
          <w:b w:val="0"/>
          <w:bCs w:val="0"/>
          <w:sz w:val="32"/>
          <w:szCs w:val="32"/>
        </w:rPr>
        <w:t>干部群众对巡察整改落实情况进行监督。如有意见和建议，请及时向我们反映。联系方式：电话</w:t>
      </w:r>
      <w:r>
        <w:rPr>
          <w:rFonts w:ascii="仿宋_GB2312" w:hAnsi="仿宋_GB2312" w:eastAsia="仿宋_GB2312" w:cs="仿宋_GB2312"/>
          <w:b w:val="0"/>
          <w:bCs w:val="0"/>
          <w:sz w:val="32"/>
          <w:szCs w:val="32"/>
        </w:rPr>
        <w:t>0371-</w:t>
      </w:r>
      <w:r>
        <w:rPr>
          <w:rFonts w:hint="eastAsia" w:ascii="仿宋_GB2312" w:hAnsi="仿宋_GB2312" w:eastAsia="仿宋_GB2312" w:cs="仿宋_GB2312"/>
          <w:b w:val="0"/>
          <w:bCs w:val="0"/>
          <w:sz w:val="32"/>
          <w:szCs w:val="32"/>
          <w:lang w:val="en-US" w:eastAsia="zh-CN"/>
        </w:rPr>
        <w:t>22786292</w:t>
      </w:r>
      <w:r>
        <w:rPr>
          <w:rFonts w:hint="eastAsia" w:ascii="仿宋_GB2312" w:hAnsi="仿宋_GB2312" w:eastAsia="仿宋_GB2312" w:cs="仿宋_GB2312"/>
          <w:b w:val="0"/>
          <w:bCs w:val="0"/>
          <w:sz w:val="32"/>
          <w:szCs w:val="32"/>
        </w:rPr>
        <w:t>；电子信箱</w:t>
      </w:r>
      <w:r>
        <w:rPr>
          <w:rFonts w:hint="eastAsia" w:ascii="仿宋_GB2312" w:hAnsi="仿宋_GB2312" w:eastAsia="仿宋_GB2312" w:cs="仿宋_GB2312"/>
          <w:b w:val="0"/>
          <w:bCs w:val="0"/>
          <w:sz w:val="32"/>
          <w:szCs w:val="32"/>
          <w:lang w:val="en-US" w:eastAsia="zh-CN"/>
        </w:rPr>
        <w:t>ltqrsj</w:t>
      </w:r>
      <w:r>
        <w:rPr>
          <w:rFonts w:ascii="仿宋_GB2312" w:hAnsi="仿宋_GB2312" w:eastAsia="仿宋_GB2312" w:cs="仿宋_GB2312"/>
          <w:b w:val="0"/>
          <w:bCs w:val="0"/>
          <w:sz w:val="32"/>
          <w:szCs w:val="32"/>
        </w:rPr>
        <w:t>@163.com</w:t>
      </w:r>
      <w:r>
        <w:rPr>
          <w:rFonts w:hint="eastAsia" w:ascii="仿宋_GB2312" w:hAnsi="仿宋_GB2312" w:eastAsia="仿宋_GB2312" w:cs="仿宋_GB2312"/>
          <w:b w:val="0"/>
          <w:bCs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right"/>
        <w:textAlignment w:val="auto"/>
        <w:rPr>
          <w:rFonts w:hint="default" w:ascii="Times New Roman" w:hAnsi="Times New Roman" w:eastAsia="仿宋_GB2312" w:cs="Times New Roman"/>
          <w:b w:val="0"/>
          <w:bCs w:val="0"/>
          <w:color w:val="auto"/>
          <w:sz w:val="32"/>
          <w:szCs w:val="32"/>
          <w:highlight w:val="none"/>
          <w:lang w:val="en-US" w:eastAsia="zh-CN"/>
        </w:rPr>
      </w:pPr>
    </w:p>
    <w:p>
      <w:pPr>
        <w:pStyle w:val="2"/>
        <w:rPr>
          <w:rFonts w:hint="default"/>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right"/>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highlight w:val="none"/>
          <w:lang w:val="en-US" w:eastAsia="zh-CN"/>
        </w:rPr>
        <w:t>中共开封市</w:t>
      </w:r>
      <w:r>
        <w:rPr>
          <w:rFonts w:hint="eastAsia" w:ascii="Times New Roman" w:hAnsi="Times New Roman" w:eastAsia="仿宋_GB2312" w:cs="Times New Roman"/>
          <w:b w:val="0"/>
          <w:bCs w:val="0"/>
          <w:color w:val="auto"/>
          <w:sz w:val="32"/>
          <w:szCs w:val="32"/>
          <w:highlight w:val="none"/>
          <w:lang w:val="en-US" w:eastAsia="zh-CN"/>
        </w:rPr>
        <w:t>龙亭区人力资源和社会保障局党组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center"/>
        <w:textAlignment w:val="auto"/>
        <w:rPr>
          <w:rFonts w:hint="default" w:ascii="仿宋_GB2312" w:hAnsi="仿宋_GB2312" w:cs="仿宋_GB2312"/>
          <w:b w:val="0"/>
          <w:bCs w:val="0"/>
          <w:sz w:val="32"/>
          <w:szCs w:val="32"/>
          <w:highlight w:val="none"/>
          <w:lang w:val="en-US" w:eastAsia="zh-CN"/>
        </w:rPr>
      </w:pPr>
      <w:r>
        <w:rPr>
          <w:rFonts w:hint="eastAsia" w:ascii="Times New Roman" w:hAnsi="Times New Roman" w:eastAsia="仿宋_GB2312" w:cs="Times New Roman"/>
          <w:b w:val="0"/>
          <w:bCs w:val="0"/>
          <w:color w:val="auto"/>
          <w:sz w:val="32"/>
          <w:szCs w:val="32"/>
          <w:highlight w:val="none"/>
          <w:lang w:val="en-US" w:eastAsia="zh-CN"/>
        </w:rPr>
        <w:t xml:space="preserve">        2023</w:t>
      </w:r>
      <w:r>
        <w:rPr>
          <w:rFonts w:hint="default" w:ascii="Times New Roman" w:hAnsi="Times New Roman" w:eastAsia="仿宋_GB2312" w:cs="Times New Roman"/>
          <w:b w:val="0"/>
          <w:bCs w:val="0"/>
          <w:color w:val="auto"/>
          <w:sz w:val="32"/>
          <w:szCs w:val="32"/>
          <w:highlight w:val="none"/>
          <w:lang w:val="en-US" w:eastAsia="zh-CN"/>
        </w:rPr>
        <w:t>年</w:t>
      </w:r>
      <w:r>
        <w:rPr>
          <w:rFonts w:hint="eastAsia" w:ascii="Times New Roman" w:hAnsi="Times New Roman" w:eastAsia="仿宋_GB2312" w:cs="Times New Roman"/>
          <w:b w:val="0"/>
          <w:bCs w:val="0"/>
          <w:color w:val="auto"/>
          <w:sz w:val="32"/>
          <w:szCs w:val="32"/>
          <w:highlight w:val="none"/>
          <w:lang w:val="en-US" w:eastAsia="zh-CN"/>
        </w:rPr>
        <w:t>4</w:t>
      </w:r>
      <w:r>
        <w:rPr>
          <w:rFonts w:hint="default" w:ascii="Times New Roman" w:hAnsi="Times New Roman" w:eastAsia="仿宋_GB2312" w:cs="Times New Roman"/>
          <w:b w:val="0"/>
          <w:bCs w:val="0"/>
          <w:color w:val="auto"/>
          <w:sz w:val="32"/>
          <w:szCs w:val="32"/>
          <w:highlight w:val="none"/>
          <w:lang w:val="en-US" w:eastAsia="zh-CN"/>
        </w:rPr>
        <w:t>月</w:t>
      </w:r>
      <w:r>
        <w:rPr>
          <w:rFonts w:hint="eastAsia" w:ascii="Times New Roman" w:hAnsi="Times New Roman" w:eastAsia="仿宋_GB2312" w:cs="Times New Roman"/>
          <w:b w:val="0"/>
          <w:bCs w:val="0"/>
          <w:color w:val="auto"/>
          <w:sz w:val="32"/>
          <w:szCs w:val="32"/>
          <w:highlight w:val="none"/>
          <w:lang w:val="en-US" w:eastAsia="zh-CN"/>
        </w:rPr>
        <w:t>18日</w:t>
      </w:r>
    </w:p>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hint="eastAsia" w:eastAsia="宋体"/>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wps:txbx>
                    <wps:bodyPr vert="horz" wrap="none" lIns="0" tIns="0" rIns="0" bIns="0" anchor="t"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zql5uc8AAAAFAQAADwAAAAAAAAABACAAAAAiAAAA&#10;ZHJzL2Rvd25yZXYueG1sUEsBAhQAFAAAAAgAh07iQDd/Ew/XAQAAsAMAAA4AAAAAAAAAAQAgAAAA&#10;HgEAAGRycy9lMm9Eb2MueG1sUEsFBgAAAAAGAAYAWQEAAGcFAAAAAA==&#10;">
              <v:fill on="f" focussize="0,0"/>
              <v:stroke on="f"/>
              <v:imagedata o:title=""/>
              <o:lock v:ext="edit" aspectratio="f"/>
              <v:textbox inset="0mm,0mm,0mm,0mm" style="mso-fit-shape-to-text:t;">
                <w:txbxContent>
                  <w:p>
                    <w:pPr>
                      <w:pStyle w:val="7"/>
                      <w:rPr>
                        <w:rFonts w:hint="eastAsia" w:eastAsia="宋体"/>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IyNjkzYjk1ZDk5ODdhNmJjY2ZjMzA5YTg1YjIyYWMifQ=="/>
  </w:docVars>
  <w:rsids>
    <w:rsidRoot w:val="00000000"/>
    <w:rsid w:val="00D27E8D"/>
    <w:rsid w:val="00F47AFF"/>
    <w:rsid w:val="01970958"/>
    <w:rsid w:val="01B43A1D"/>
    <w:rsid w:val="01C54B55"/>
    <w:rsid w:val="01EA5765"/>
    <w:rsid w:val="02A160E1"/>
    <w:rsid w:val="02D815A5"/>
    <w:rsid w:val="02E57009"/>
    <w:rsid w:val="039E7A0A"/>
    <w:rsid w:val="041F56B0"/>
    <w:rsid w:val="044B1C53"/>
    <w:rsid w:val="045E13CA"/>
    <w:rsid w:val="04EA0E55"/>
    <w:rsid w:val="05F63BE6"/>
    <w:rsid w:val="06186B8A"/>
    <w:rsid w:val="063522A9"/>
    <w:rsid w:val="06566DA4"/>
    <w:rsid w:val="06890644"/>
    <w:rsid w:val="069D3276"/>
    <w:rsid w:val="0774138C"/>
    <w:rsid w:val="0785102B"/>
    <w:rsid w:val="07D25E86"/>
    <w:rsid w:val="07F12402"/>
    <w:rsid w:val="083725CB"/>
    <w:rsid w:val="083A03F3"/>
    <w:rsid w:val="0860223B"/>
    <w:rsid w:val="08780B0D"/>
    <w:rsid w:val="090459ED"/>
    <w:rsid w:val="092D306A"/>
    <w:rsid w:val="096A646D"/>
    <w:rsid w:val="09E475CE"/>
    <w:rsid w:val="0A376A8E"/>
    <w:rsid w:val="0A864E4C"/>
    <w:rsid w:val="0AB314F8"/>
    <w:rsid w:val="0AB84FF5"/>
    <w:rsid w:val="0AD03293"/>
    <w:rsid w:val="0AD05998"/>
    <w:rsid w:val="0B3F050C"/>
    <w:rsid w:val="0B590381"/>
    <w:rsid w:val="0BB851FB"/>
    <w:rsid w:val="0C4C6421"/>
    <w:rsid w:val="0C736082"/>
    <w:rsid w:val="0CBF32E2"/>
    <w:rsid w:val="0D0E531A"/>
    <w:rsid w:val="0D1D27B0"/>
    <w:rsid w:val="0D2E589C"/>
    <w:rsid w:val="0DA44764"/>
    <w:rsid w:val="0DAA5B9D"/>
    <w:rsid w:val="0DB26EEE"/>
    <w:rsid w:val="0DBB580F"/>
    <w:rsid w:val="0DCF1FEA"/>
    <w:rsid w:val="0DEC64C7"/>
    <w:rsid w:val="0DEE5138"/>
    <w:rsid w:val="0E14311E"/>
    <w:rsid w:val="0E284479"/>
    <w:rsid w:val="0E492E8E"/>
    <w:rsid w:val="0EAB1073"/>
    <w:rsid w:val="0EB826B2"/>
    <w:rsid w:val="0ED8111F"/>
    <w:rsid w:val="0EF52EBF"/>
    <w:rsid w:val="0F2E5949"/>
    <w:rsid w:val="0F3423A6"/>
    <w:rsid w:val="0F9E74C3"/>
    <w:rsid w:val="0FB734CD"/>
    <w:rsid w:val="0FC04AE9"/>
    <w:rsid w:val="0FC97145"/>
    <w:rsid w:val="10177187"/>
    <w:rsid w:val="108F77A7"/>
    <w:rsid w:val="10A467AB"/>
    <w:rsid w:val="10CA0C77"/>
    <w:rsid w:val="10E17CA4"/>
    <w:rsid w:val="11075923"/>
    <w:rsid w:val="112C23AE"/>
    <w:rsid w:val="113120CC"/>
    <w:rsid w:val="11C52338"/>
    <w:rsid w:val="11DC480E"/>
    <w:rsid w:val="122743A5"/>
    <w:rsid w:val="1289148A"/>
    <w:rsid w:val="12C002C0"/>
    <w:rsid w:val="12C57D8F"/>
    <w:rsid w:val="130A00FA"/>
    <w:rsid w:val="132C3B8A"/>
    <w:rsid w:val="133F6FDE"/>
    <w:rsid w:val="134F3218"/>
    <w:rsid w:val="13AD2818"/>
    <w:rsid w:val="13C217EE"/>
    <w:rsid w:val="13E448CC"/>
    <w:rsid w:val="14327B53"/>
    <w:rsid w:val="146D5069"/>
    <w:rsid w:val="14F134FC"/>
    <w:rsid w:val="15121438"/>
    <w:rsid w:val="152D5834"/>
    <w:rsid w:val="153C021D"/>
    <w:rsid w:val="15EC1C56"/>
    <w:rsid w:val="16316C64"/>
    <w:rsid w:val="166A4B2C"/>
    <w:rsid w:val="16866209"/>
    <w:rsid w:val="16B849FE"/>
    <w:rsid w:val="16D30AED"/>
    <w:rsid w:val="16D67B73"/>
    <w:rsid w:val="16D86050"/>
    <w:rsid w:val="16E039FF"/>
    <w:rsid w:val="16E2114C"/>
    <w:rsid w:val="177F1292"/>
    <w:rsid w:val="17BD7D07"/>
    <w:rsid w:val="1804007F"/>
    <w:rsid w:val="180B4DAD"/>
    <w:rsid w:val="184A19D0"/>
    <w:rsid w:val="18500237"/>
    <w:rsid w:val="191F334C"/>
    <w:rsid w:val="197E41F9"/>
    <w:rsid w:val="198F20EE"/>
    <w:rsid w:val="19DB4344"/>
    <w:rsid w:val="19F71B00"/>
    <w:rsid w:val="1A165C14"/>
    <w:rsid w:val="1AAB6812"/>
    <w:rsid w:val="1B253D98"/>
    <w:rsid w:val="1B263513"/>
    <w:rsid w:val="1B514F23"/>
    <w:rsid w:val="1B7E3661"/>
    <w:rsid w:val="1B964000"/>
    <w:rsid w:val="1BBB66EA"/>
    <w:rsid w:val="1C013FA2"/>
    <w:rsid w:val="1C0F4256"/>
    <w:rsid w:val="1C4131F2"/>
    <w:rsid w:val="1C513B98"/>
    <w:rsid w:val="1C7C433C"/>
    <w:rsid w:val="1CDF1AA5"/>
    <w:rsid w:val="1CF24BD5"/>
    <w:rsid w:val="1D2D55CD"/>
    <w:rsid w:val="1D8873F4"/>
    <w:rsid w:val="1DA972ED"/>
    <w:rsid w:val="1E153BEF"/>
    <w:rsid w:val="1EB22BF5"/>
    <w:rsid w:val="1EBE324C"/>
    <w:rsid w:val="1ED76843"/>
    <w:rsid w:val="1EE2703C"/>
    <w:rsid w:val="1F01301E"/>
    <w:rsid w:val="1F3F6BF4"/>
    <w:rsid w:val="1F612C72"/>
    <w:rsid w:val="1F746F2C"/>
    <w:rsid w:val="1FA465B1"/>
    <w:rsid w:val="1FDC0B6A"/>
    <w:rsid w:val="20046730"/>
    <w:rsid w:val="204E4340"/>
    <w:rsid w:val="20970344"/>
    <w:rsid w:val="20F664CD"/>
    <w:rsid w:val="21575AA3"/>
    <w:rsid w:val="21782D0C"/>
    <w:rsid w:val="218B1C6B"/>
    <w:rsid w:val="21981B83"/>
    <w:rsid w:val="21A32FBC"/>
    <w:rsid w:val="21B67D3F"/>
    <w:rsid w:val="227C6C5A"/>
    <w:rsid w:val="22B1055A"/>
    <w:rsid w:val="235A5629"/>
    <w:rsid w:val="23660FB7"/>
    <w:rsid w:val="23C432D5"/>
    <w:rsid w:val="23E80FCD"/>
    <w:rsid w:val="24713A8A"/>
    <w:rsid w:val="2558767E"/>
    <w:rsid w:val="2560641B"/>
    <w:rsid w:val="25F46BB3"/>
    <w:rsid w:val="25F679FB"/>
    <w:rsid w:val="266C21F5"/>
    <w:rsid w:val="26AD389C"/>
    <w:rsid w:val="26B607C8"/>
    <w:rsid w:val="26CE2950"/>
    <w:rsid w:val="2721596A"/>
    <w:rsid w:val="274E7CE7"/>
    <w:rsid w:val="276045BE"/>
    <w:rsid w:val="27C568EF"/>
    <w:rsid w:val="27CC3D65"/>
    <w:rsid w:val="281D6F48"/>
    <w:rsid w:val="2833518D"/>
    <w:rsid w:val="2876556A"/>
    <w:rsid w:val="28976726"/>
    <w:rsid w:val="28A043A9"/>
    <w:rsid w:val="292E3D83"/>
    <w:rsid w:val="294C56D8"/>
    <w:rsid w:val="297B5B8A"/>
    <w:rsid w:val="297C5577"/>
    <w:rsid w:val="299B1178"/>
    <w:rsid w:val="299D0CE4"/>
    <w:rsid w:val="29B07813"/>
    <w:rsid w:val="29B20D72"/>
    <w:rsid w:val="29E61666"/>
    <w:rsid w:val="2A3D42D6"/>
    <w:rsid w:val="2A3F6A0A"/>
    <w:rsid w:val="2A540CEA"/>
    <w:rsid w:val="2B0A2DD2"/>
    <w:rsid w:val="2B5F50DA"/>
    <w:rsid w:val="2B673772"/>
    <w:rsid w:val="2BAE4D5D"/>
    <w:rsid w:val="2BEB776B"/>
    <w:rsid w:val="2C640C03"/>
    <w:rsid w:val="2C72437F"/>
    <w:rsid w:val="2C7551AE"/>
    <w:rsid w:val="2C8147A7"/>
    <w:rsid w:val="2CEA6719"/>
    <w:rsid w:val="2D4A5D6F"/>
    <w:rsid w:val="2D757C6D"/>
    <w:rsid w:val="2D9A66B6"/>
    <w:rsid w:val="2DED2F30"/>
    <w:rsid w:val="2DF63387"/>
    <w:rsid w:val="2E1236C7"/>
    <w:rsid w:val="2E5D7A1E"/>
    <w:rsid w:val="2EDA0377"/>
    <w:rsid w:val="2F0811B7"/>
    <w:rsid w:val="2F5B2BE5"/>
    <w:rsid w:val="2F756B08"/>
    <w:rsid w:val="2F8822FA"/>
    <w:rsid w:val="2FD81F6A"/>
    <w:rsid w:val="307542DD"/>
    <w:rsid w:val="31230DCD"/>
    <w:rsid w:val="313555CE"/>
    <w:rsid w:val="315A3E97"/>
    <w:rsid w:val="31795E66"/>
    <w:rsid w:val="31855008"/>
    <w:rsid w:val="31AD79D8"/>
    <w:rsid w:val="31D0539E"/>
    <w:rsid w:val="31D34A17"/>
    <w:rsid w:val="31E21561"/>
    <w:rsid w:val="31F56733"/>
    <w:rsid w:val="323146BF"/>
    <w:rsid w:val="32394227"/>
    <w:rsid w:val="32534D49"/>
    <w:rsid w:val="32807E55"/>
    <w:rsid w:val="328752F5"/>
    <w:rsid w:val="33A278CE"/>
    <w:rsid w:val="33D16146"/>
    <w:rsid w:val="33D952BC"/>
    <w:rsid w:val="33E63E47"/>
    <w:rsid w:val="340C7D5F"/>
    <w:rsid w:val="3455032F"/>
    <w:rsid w:val="354F57B5"/>
    <w:rsid w:val="35892B1A"/>
    <w:rsid w:val="358B3EE0"/>
    <w:rsid w:val="35B969CA"/>
    <w:rsid w:val="36317E38"/>
    <w:rsid w:val="366A7C71"/>
    <w:rsid w:val="367D3339"/>
    <w:rsid w:val="36D36CAB"/>
    <w:rsid w:val="36FD7A51"/>
    <w:rsid w:val="373271C6"/>
    <w:rsid w:val="374B2BFC"/>
    <w:rsid w:val="375A72D7"/>
    <w:rsid w:val="3797377D"/>
    <w:rsid w:val="37B1787F"/>
    <w:rsid w:val="37B846F5"/>
    <w:rsid w:val="37BF4D54"/>
    <w:rsid w:val="37CE15EE"/>
    <w:rsid w:val="37CE223E"/>
    <w:rsid w:val="387952CE"/>
    <w:rsid w:val="388734FE"/>
    <w:rsid w:val="389C6798"/>
    <w:rsid w:val="38D141F2"/>
    <w:rsid w:val="393D1F4E"/>
    <w:rsid w:val="393F172A"/>
    <w:rsid w:val="39B643EB"/>
    <w:rsid w:val="3A287808"/>
    <w:rsid w:val="3A584C19"/>
    <w:rsid w:val="3A7A7D1E"/>
    <w:rsid w:val="3AB74DF6"/>
    <w:rsid w:val="3AF50024"/>
    <w:rsid w:val="3B230037"/>
    <w:rsid w:val="3B923B77"/>
    <w:rsid w:val="3BE03FEC"/>
    <w:rsid w:val="3C3D02D8"/>
    <w:rsid w:val="3C6635AA"/>
    <w:rsid w:val="3CBC5AE1"/>
    <w:rsid w:val="3CC558F6"/>
    <w:rsid w:val="3CCC6E15"/>
    <w:rsid w:val="3D1E0B30"/>
    <w:rsid w:val="3D626176"/>
    <w:rsid w:val="3D6321A8"/>
    <w:rsid w:val="3D6F170D"/>
    <w:rsid w:val="3D7354D2"/>
    <w:rsid w:val="3D874200"/>
    <w:rsid w:val="3E4703C6"/>
    <w:rsid w:val="3E74649C"/>
    <w:rsid w:val="3E927145"/>
    <w:rsid w:val="3EE74900"/>
    <w:rsid w:val="3F3E1D62"/>
    <w:rsid w:val="402C204D"/>
    <w:rsid w:val="41495C44"/>
    <w:rsid w:val="41E412A7"/>
    <w:rsid w:val="4251654A"/>
    <w:rsid w:val="4266247F"/>
    <w:rsid w:val="42B94447"/>
    <w:rsid w:val="42E52975"/>
    <w:rsid w:val="430F129A"/>
    <w:rsid w:val="43994613"/>
    <w:rsid w:val="43A00260"/>
    <w:rsid w:val="43B448DD"/>
    <w:rsid w:val="43FF1D92"/>
    <w:rsid w:val="44E321B7"/>
    <w:rsid w:val="44EF27F6"/>
    <w:rsid w:val="453F277B"/>
    <w:rsid w:val="454975EF"/>
    <w:rsid w:val="45626CD0"/>
    <w:rsid w:val="45B244B2"/>
    <w:rsid w:val="45DA7730"/>
    <w:rsid w:val="45E43EB7"/>
    <w:rsid w:val="462F2C26"/>
    <w:rsid w:val="4637474C"/>
    <w:rsid w:val="46FF4C70"/>
    <w:rsid w:val="470B7D06"/>
    <w:rsid w:val="472C0D1C"/>
    <w:rsid w:val="4791314E"/>
    <w:rsid w:val="47DC6F0F"/>
    <w:rsid w:val="47E63D43"/>
    <w:rsid w:val="47F96006"/>
    <w:rsid w:val="48230FFF"/>
    <w:rsid w:val="4840102E"/>
    <w:rsid w:val="484B7AAF"/>
    <w:rsid w:val="48765EC7"/>
    <w:rsid w:val="48AC5F36"/>
    <w:rsid w:val="48E14D38"/>
    <w:rsid w:val="48F278D4"/>
    <w:rsid w:val="48F672C9"/>
    <w:rsid w:val="491C2216"/>
    <w:rsid w:val="4984298A"/>
    <w:rsid w:val="49AF45D9"/>
    <w:rsid w:val="49B913E8"/>
    <w:rsid w:val="49C43E07"/>
    <w:rsid w:val="49DE7DD3"/>
    <w:rsid w:val="4A82530C"/>
    <w:rsid w:val="4AB35181"/>
    <w:rsid w:val="4AF6068A"/>
    <w:rsid w:val="4AF67EA5"/>
    <w:rsid w:val="4B0D7C6C"/>
    <w:rsid w:val="4B5A5D8E"/>
    <w:rsid w:val="4C01355D"/>
    <w:rsid w:val="4C142FB9"/>
    <w:rsid w:val="4C7C2F1D"/>
    <w:rsid w:val="4C907B74"/>
    <w:rsid w:val="4CBB4952"/>
    <w:rsid w:val="4CD473D7"/>
    <w:rsid w:val="4CFA3304"/>
    <w:rsid w:val="4D1C54C5"/>
    <w:rsid w:val="4D8155F3"/>
    <w:rsid w:val="4DCB3253"/>
    <w:rsid w:val="4E151645"/>
    <w:rsid w:val="4E1D3159"/>
    <w:rsid w:val="4E525BF3"/>
    <w:rsid w:val="4E5575A7"/>
    <w:rsid w:val="4E761456"/>
    <w:rsid w:val="4E893D68"/>
    <w:rsid w:val="4E8A5836"/>
    <w:rsid w:val="4EA8460B"/>
    <w:rsid w:val="4EF46462"/>
    <w:rsid w:val="4F6A65AC"/>
    <w:rsid w:val="4FE218A4"/>
    <w:rsid w:val="503D735C"/>
    <w:rsid w:val="50437CD2"/>
    <w:rsid w:val="50946140"/>
    <w:rsid w:val="50A053A7"/>
    <w:rsid w:val="50A203C0"/>
    <w:rsid w:val="50B9674C"/>
    <w:rsid w:val="50CD7FBD"/>
    <w:rsid w:val="50DB08EA"/>
    <w:rsid w:val="512F03A5"/>
    <w:rsid w:val="514E2392"/>
    <w:rsid w:val="51C73A5F"/>
    <w:rsid w:val="52147870"/>
    <w:rsid w:val="527D29F6"/>
    <w:rsid w:val="52D336EC"/>
    <w:rsid w:val="52F42171"/>
    <w:rsid w:val="5313707D"/>
    <w:rsid w:val="53183EF2"/>
    <w:rsid w:val="532F1175"/>
    <w:rsid w:val="53B62462"/>
    <w:rsid w:val="53EF3EDB"/>
    <w:rsid w:val="54F95C37"/>
    <w:rsid w:val="55770B34"/>
    <w:rsid w:val="55CD7126"/>
    <w:rsid w:val="560319B3"/>
    <w:rsid w:val="56372E6B"/>
    <w:rsid w:val="564E1992"/>
    <w:rsid w:val="56894C78"/>
    <w:rsid w:val="56B04E2A"/>
    <w:rsid w:val="56DC1815"/>
    <w:rsid w:val="56E31F8C"/>
    <w:rsid w:val="56F535B5"/>
    <w:rsid w:val="572A2D10"/>
    <w:rsid w:val="574B7502"/>
    <w:rsid w:val="5858654D"/>
    <w:rsid w:val="58713C6E"/>
    <w:rsid w:val="58E0376F"/>
    <w:rsid w:val="592B55B2"/>
    <w:rsid w:val="59605DCB"/>
    <w:rsid w:val="597429B0"/>
    <w:rsid w:val="59A259F8"/>
    <w:rsid w:val="59B520DA"/>
    <w:rsid w:val="5A1C3E4D"/>
    <w:rsid w:val="5B5F5931"/>
    <w:rsid w:val="5B9B3DDC"/>
    <w:rsid w:val="5BA07AF1"/>
    <w:rsid w:val="5C8D78EA"/>
    <w:rsid w:val="5C9F2E2A"/>
    <w:rsid w:val="5D0251E7"/>
    <w:rsid w:val="5D135A41"/>
    <w:rsid w:val="5D273F21"/>
    <w:rsid w:val="5D3C6C75"/>
    <w:rsid w:val="5D4C1105"/>
    <w:rsid w:val="5DA07426"/>
    <w:rsid w:val="5DE3289F"/>
    <w:rsid w:val="5E49075B"/>
    <w:rsid w:val="5F1554EE"/>
    <w:rsid w:val="5F173856"/>
    <w:rsid w:val="5F1D6AC7"/>
    <w:rsid w:val="5F4159C4"/>
    <w:rsid w:val="5FE909DB"/>
    <w:rsid w:val="60002721"/>
    <w:rsid w:val="60024013"/>
    <w:rsid w:val="60097B50"/>
    <w:rsid w:val="60924A79"/>
    <w:rsid w:val="60A375DB"/>
    <w:rsid w:val="60F77DCD"/>
    <w:rsid w:val="61386B76"/>
    <w:rsid w:val="61C8260B"/>
    <w:rsid w:val="6228211F"/>
    <w:rsid w:val="62D82247"/>
    <w:rsid w:val="630275DE"/>
    <w:rsid w:val="6309326A"/>
    <w:rsid w:val="63112F73"/>
    <w:rsid w:val="63161B33"/>
    <w:rsid w:val="631B1338"/>
    <w:rsid w:val="63262760"/>
    <w:rsid w:val="635229AA"/>
    <w:rsid w:val="635822A8"/>
    <w:rsid w:val="636559FB"/>
    <w:rsid w:val="637462C3"/>
    <w:rsid w:val="63DE3642"/>
    <w:rsid w:val="63F25530"/>
    <w:rsid w:val="63FD3654"/>
    <w:rsid w:val="64500B74"/>
    <w:rsid w:val="64765A23"/>
    <w:rsid w:val="64B13C72"/>
    <w:rsid w:val="64C239C5"/>
    <w:rsid w:val="64EA33D4"/>
    <w:rsid w:val="655130CB"/>
    <w:rsid w:val="65B56708"/>
    <w:rsid w:val="65B65ED3"/>
    <w:rsid w:val="66403E11"/>
    <w:rsid w:val="666221B0"/>
    <w:rsid w:val="668E389E"/>
    <w:rsid w:val="66AD290B"/>
    <w:rsid w:val="66E02E7A"/>
    <w:rsid w:val="6765380A"/>
    <w:rsid w:val="67C70BA4"/>
    <w:rsid w:val="67E14B37"/>
    <w:rsid w:val="688D2100"/>
    <w:rsid w:val="68944B77"/>
    <w:rsid w:val="68A10887"/>
    <w:rsid w:val="68B64D13"/>
    <w:rsid w:val="68F9785D"/>
    <w:rsid w:val="693B400C"/>
    <w:rsid w:val="697E06AF"/>
    <w:rsid w:val="69906CF1"/>
    <w:rsid w:val="69C477E6"/>
    <w:rsid w:val="69D86D24"/>
    <w:rsid w:val="69EB5C62"/>
    <w:rsid w:val="6A32302D"/>
    <w:rsid w:val="6AB0057F"/>
    <w:rsid w:val="6AED79CB"/>
    <w:rsid w:val="6B326118"/>
    <w:rsid w:val="6B926361"/>
    <w:rsid w:val="6B9F4E23"/>
    <w:rsid w:val="6BCC4E8D"/>
    <w:rsid w:val="6C490EF5"/>
    <w:rsid w:val="6C49479D"/>
    <w:rsid w:val="6C4C65FD"/>
    <w:rsid w:val="6C837C2B"/>
    <w:rsid w:val="6CBA00D9"/>
    <w:rsid w:val="6D481EB4"/>
    <w:rsid w:val="6DA62FAA"/>
    <w:rsid w:val="6DED743F"/>
    <w:rsid w:val="6E972594"/>
    <w:rsid w:val="6EFA5FB3"/>
    <w:rsid w:val="6F010004"/>
    <w:rsid w:val="6F0E06EF"/>
    <w:rsid w:val="6F234F02"/>
    <w:rsid w:val="6F2C7829"/>
    <w:rsid w:val="6F5B6F8F"/>
    <w:rsid w:val="6F7E4389"/>
    <w:rsid w:val="6FA17934"/>
    <w:rsid w:val="6FA36A63"/>
    <w:rsid w:val="6FAD178D"/>
    <w:rsid w:val="6FAD78CD"/>
    <w:rsid w:val="6FE62D49"/>
    <w:rsid w:val="70185605"/>
    <w:rsid w:val="701D6AB0"/>
    <w:rsid w:val="706B7355"/>
    <w:rsid w:val="706E45A0"/>
    <w:rsid w:val="70C20BDA"/>
    <w:rsid w:val="7153051B"/>
    <w:rsid w:val="718B40EE"/>
    <w:rsid w:val="718F3FD3"/>
    <w:rsid w:val="719D7ADD"/>
    <w:rsid w:val="71AC3C35"/>
    <w:rsid w:val="71AD7ECF"/>
    <w:rsid w:val="71B9443A"/>
    <w:rsid w:val="721610FD"/>
    <w:rsid w:val="72191C74"/>
    <w:rsid w:val="726E138A"/>
    <w:rsid w:val="72D51A4C"/>
    <w:rsid w:val="72EF2105"/>
    <w:rsid w:val="736A36A5"/>
    <w:rsid w:val="74596A82"/>
    <w:rsid w:val="7556159A"/>
    <w:rsid w:val="755B726A"/>
    <w:rsid w:val="765069E6"/>
    <w:rsid w:val="765A32F9"/>
    <w:rsid w:val="766E3850"/>
    <w:rsid w:val="76A736FC"/>
    <w:rsid w:val="76B716F6"/>
    <w:rsid w:val="76D467C1"/>
    <w:rsid w:val="76DB6917"/>
    <w:rsid w:val="77393FB0"/>
    <w:rsid w:val="77413B58"/>
    <w:rsid w:val="777A52CF"/>
    <w:rsid w:val="778C7EBA"/>
    <w:rsid w:val="77B53E38"/>
    <w:rsid w:val="780A3E50"/>
    <w:rsid w:val="781A0A36"/>
    <w:rsid w:val="781E5F2F"/>
    <w:rsid w:val="784F1E4F"/>
    <w:rsid w:val="786E10A9"/>
    <w:rsid w:val="78AD01ED"/>
    <w:rsid w:val="79BE79DB"/>
    <w:rsid w:val="7A91143F"/>
    <w:rsid w:val="7B052D0C"/>
    <w:rsid w:val="7B5C531A"/>
    <w:rsid w:val="7B810914"/>
    <w:rsid w:val="7B9A4BC3"/>
    <w:rsid w:val="7BB361FB"/>
    <w:rsid w:val="7BF84B7C"/>
    <w:rsid w:val="7C133C80"/>
    <w:rsid w:val="7C230959"/>
    <w:rsid w:val="7C456121"/>
    <w:rsid w:val="7CEB0BD6"/>
    <w:rsid w:val="7D2220C7"/>
    <w:rsid w:val="7DB77A51"/>
    <w:rsid w:val="7DEB138E"/>
    <w:rsid w:val="7DFA3E05"/>
    <w:rsid w:val="7E8E1B3E"/>
    <w:rsid w:val="7EFE781E"/>
    <w:rsid w:val="7F1E1744"/>
    <w:rsid w:val="7F481C01"/>
    <w:rsid w:val="7F8B95A4"/>
    <w:rsid w:val="7F8E06F6"/>
    <w:rsid w:val="7FA80507"/>
    <w:rsid w:val="7FC94DFD"/>
    <w:rsid w:val="7FDDD958"/>
    <w:rsid w:val="7FF2128E"/>
    <w:rsid w:val="B6F5755F"/>
    <w:rsid w:val="D75AF772"/>
    <w:rsid w:val="FC5F74C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spacing w:before="100" w:beforeAutospacing="1" w:after="100" w:afterAutospacing="1"/>
      <w:jc w:val="left"/>
    </w:pPr>
    <w:rPr>
      <w:rFonts w:hint="eastAsia" w:ascii="宋体" w:hAnsi="宋体" w:eastAsia="宋体" w:cs="宋体"/>
      <w:b/>
      <w:kern w:val="44"/>
      <w:sz w:val="48"/>
      <w:szCs w:val="48"/>
      <w:lang w:val="en-US" w:eastAsia="zh-CN" w:bidi="ar"/>
    </w:rPr>
  </w:style>
  <w:style w:type="paragraph" w:styleId="4">
    <w:name w:val="heading 2"/>
    <w:basedOn w:val="1"/>
    <w:next w:val="1"/>
    <w:unhideWhenUsed/>
    <w:qFormat/>
    <w:uiPriority w:val="0"/>
    <w:pPr>
      <w:spacing w:before="100" w:beforeAutospacing="1" w:after="100" w:afterAutospacing="1"/>
      <w:jc w:val="left"/>
    </w:pPr>
    <w:rPr>
      <w:rFonts w:hint="eastAsia" w:ascii="宋体" w:hAnsi="宋体" w:eastAsia="宋体" w:cs="宋体"/>
      <w:b/>
      <w:kern w:val="0"/>
      <w:sz w:val="36"/>
      <w:szCs w:val="36"/>
      <w:lang w:val="en-US" w:eastAsia="zh-CN" w:bidi="ar"/>
    </w:rPr>
  </w:style>
  <w:style w:type="paragraph" w:styleId="5">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2">
    <w:name w:val="heading 5"/>
    <w:basedOn w:val="1"/>
    <w:next w:val="1"/>
    <w:qFormat/>
    <w:uiPriority w:val="0"/>
    <w:pPr>
      <w:keepNext/>
      <w:keepLines/>
      <w:spacing w:before="120" w:after="120" w:line="377" w:lineRule="auto"/>
      <w:outlineLvl w:val="4"/>
    </w:pPr>
    <w:rPr>
      <w:b/>
      <w:sz w:val="28"/>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6">
    <w:name w:val="Body Text"/>
    <w:basedOn w:val="1"/>
    <w:next w:val="1"/>
    <w:qFormat/>
    <w:uiPriority w:val="0"/>
    <w:pPr>
      <w:spacing w:after="120"/>
    </w:pPr>
    <w:rPr>
      <w:rFonts w:ascii="Times New Roman" w:hAnsi="Times New Roman" w:eastAsia="仿宋_GB2312"/>
      <w:kern w:val="0"/>
      <w:sz w:val="32"/>
      <w:szCs w:val="32"/>
    </w:rPr>
  </w:style>
  <w:style w:type="paragraph" w:styleId="7">
    <w:name w:val="footer"/>
    <w:basedOn w:val="1"/>
    <w:next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qFormat/>
    <w:uiPriority w:val="0"/>
    <w:pPr>
      <w:spacing w:beforeAutospacing="1" w:afterAutospacing="1"/>
      <w:jc w:val="left"/>
    </w:pPr>
    <w:rPr>
      <w:kern w:val="0"/>
      <w:sz w:val="24"/>
    </w:rPr>
  </w:style>
  <w:style w:type="character" w:styleId="12">
    <w:name w:val="Hyperlink"/>
    <w:basedOn w:val="11"/>
    <w:qFormat/>
    <w:uiPriority w:val="0"/>
    <w:rPr>
      <w:color w:val="0000FF"/>
      <w:u w:val="single"/>
    </w:rPr>
  </w:style>
  <w:style w:type="paragraph" w:customStyle="1" w:styleId="13">
    <w:name w:val="_Style 1"/>
    <w:basedOn w:val="1"/>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274</Words>
  <Characters>335</Characters>
  <Lines>0</Lines>
  <Paragraphs>0</Paragraphs>
  <TotalTime>1</TotalTime>
  <ScaleCrop>false</ScaleCrop>
  <LinksUpToDate>false</LinksUpToDate>
  <CharactersWithSpaces>340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2021-02-03T09:02:00Z</dcterms:created>
  <dc:creator>Administrator</dc:creator>
  <cp:lastModifiedBy>Lenovo</cp:lastModifiedBy>
  <cp:lastPrinted>2021-03-25T01:35:00Z</cp:lastPrinted>
  <dcterms:modified xsi:type="dcterms:W3CDTF">2023-05-10T01:49:43Z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6B25DB8EAA1D4529B193E70074BA4328</vt:lpwstr>
  </property>
</Properties>
</file>