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highlight w:val="none"/>
          <w:lang w:eastAsia="zh-CN"/>
        </w:rPr>
      </w:pPr>
      <w:bookmarkStart w:id="0" w:name="_GoBack"/>
      <w:r>
        <w:rPr>
          <w:rFonts w:hint="eastAsia" w:ascii="方正小标宋简体" w:hAnsi="方正小标宋简体" w:eastAsia="方正小标宋简体" w:cs="方正小标宋简体"/>
          <w:b w:val="0"/>
          <w:bCs w:val="0"/>
          <w:sz w:val="44"/>
          <w:szCs w:val="44"/>
          <w:highlight w:val="none"/>
          <w:lang w:eastAsia="zh-CN"/>
        </w:rPr>
        <w:t>中共开封市龙亭区</w:t>
      </w:r>
      <w:r>
        <w:rPr>
          <w:rFonts w:hint="eastAsia" w:ascii="方正小标宋简体" w:hAnsi="方正小标宋简体" w:eastAsia="方正小标宋简体" w:cs="方正小标宋简体"/>
          <w:b w:val="0"/>
          <w:bCs w:val="0"/>
          <w:sz w:val="44"/>
          <w:szCs w:val="44"/>
          <w:highlight w:val="none"/>
          <w:lang w:val="en-US" w:eastAsia="zh-CN"/>
        </w:rPr>
        <w:t>农业农村局</w:t>
      </w:r>
      <w:r>
        <w:rPr>
          <w:rFonts w:hint="eastAsia" w:ascii="方正小标宋简体" w:hAnsi="方正小标宋简体" w:eastAsia="方正小标宋简体" w:cs="方正小标宋简体"/>
          <w:b w:val="0"/>
          <w:bCs w:val="0"/>
          <w:sz w:val="44"/>
          <w:szCs w:val="44"/>
          <w:highlight w:val="none"/>
          <w:lang w:eastAsia="zh-CN"/>
        </w:rPr>
        <w:t>党组</w:t>
      </w:r>
    </w:p>
    <w:p>
      <w:pPr>
        <w:keepNext w:val="0"/>
        <w:keepLines w:val="0"/>
        <w:pageBreakBefore w:val="0"/>
        <w:widowControl/>
        <w:kinsoku/>
        <w:overflowPunct/>
        <w:topLinePunct w:val="0"/>
        <w:autoSpaceDE/>
        <w:autoSpaceDN/>
        <w:bidi w:val="0"/>
        <w:adjustRightInd/>
        <w:snapToGrid/>
        <w:spacing w:line="580" w:lineRule="exact"/>
        <w:jc w:val="center"/>
        <w:textAlignment w:val="auto"/>
        <w:rPr>
          <w:rFonts w:ascii="仿宋_GB2312" w:hAnsi="仿宋" w:eastAsia="仿宋_GB2312" w:cs="Times New Roman"/>
          <w:b w:val="0"/>
          <w:bCs w:val="0"/>
          <w:sz w:val="44"/>
          <w:szCs w:val="44"/>
        </w:rPr>
      </w:pPr>
      <w:r>
        <w:rPr>
          <w:rFonts w:hint="eastAsia" w:ascii="方正小标宋简体" w:hAnsi="方正小标宋简体" w:eastAsia="方正小标宋简体" w:cs="方正小标宋简体"/>
          <w:b w:val="0"/>
          <w:bCs w:val="0"/>
          <w:sz w:val="44"/>
          <w:szCs w:val="44"/>
        </w:rPr>
        <w:t>关于巡察整改情况的通报</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方正小标宋简体" w:hAnsi="方正小标宋简体" w:eastAsia="方正小标宋简体" w:cs="方正小标宋简体"/>
          <w:b w:val="0"/>
          <w:bCs w:val="0"/>
          <w:sz w:val="44"/>
          <w:szCs w:val="44"/>
          <w:highlight w:val="none"/>
        </w:rPr>
      </w:pPr>
    </w:p>
    <w:p>
      <w:pPr>
        <w:keepNext w:val="0"/>
        <w:keepLines w:val="0"/>
        <w:pageBreakBefore w:val="0"/>
        <w:widowControl w:val="0"/>
        <w:kinsoku/>
        <w:wordWrap/>
        <w:overflowPunct/>
        <w:topLinePunct w:val="0"/>
        <w:autoSpaceDE/>
        <w:autoSpaceDN/>
        <w:bidi w:val="0"/>
        <w:adjustRightInd/>
        <w:snapToGrid/>
        <w:spacing w:line="580" w:lineRule="exact"/>
        <w:ind w:leftChars="0" w:firstLine="640" w:firstLineChars="200"/>
        <w:jc w:val="both"/>
        <w:textAlignment w:val="auto"/>
        <w:rPr>
          <w:rFonts w:hint="eastAsia"/>
          <w:b w:val="0"/>
          <w:bCs w:val="0"/>
        </w:rPr>
      </w:pPr>
      <w:r>
        <w:rPr>
          <w:rFonts w:hint="eastAsia" w:ascii="仿宋_GB2312" w:eastAsia="仿宋_GB2312"/>
          <w:b w:val="0"/>
          <w:bCs w:val="0"/>
          <w:sz w:val="32"/>
          <w:szCs w:val="32"/>
          <w:lang w:val="en-US" w:eastAsia="zh-CN"/>
        </w:rPr>
        <w:t>2022</w:t>
      </w:r>
      <w:r>
        <w:rPr>
          <w:rFonts w:hint="eastAsia" w:ascii="仿宋_GB2312" w:eastAsia="仿宋_GB2312"/>
          <w:b w:val="0"/>
          <w:bCs w:val="0"/>
          <w:sz w:val="32"/>
          <w:szCs w:val="32"/>
        </w:rPr>
        <w:t>年</w:t>
      </w:r>
      <w:r>
        <w:rPr>
          <w:rFonts w:hint="eastAsia" w:ascii="仿宋_GB2312" w:eastAsia="仿宋_GB2312"/>
          <w:b w:val="0"/>
          <w:bCs w:val="0"/>
          <w:sz w:val="32"/>
          <w:szCs w:val="32"/>
          <w:lang w:val="en-US" w:eastAsia="zh-CN"/>
        </w:rPr>
        <w:t>10</w:t>
      </w:r>
      <w:r>
        <w:rPr>
          <w:rFonts w:hint="eastAsia" w:ascii="仿宋_GB2312" w:eastAsia="仿宋_GB2312"/>
          <w:b w:val="0"/>
          <w:bCs w:val="0"/>
          <w:sz w:val="32"/>
          <w:szCs w:val="32"/>
        </w:rPr>
        <w:t>月</w:t>
      </w:r>
      <w:r>
        <w:rPr>
          <w:rFonts w:hint="eastAsia" w:ascii="仿宋_GB2312" w:eastAsia="仿宋_GB2312"/>
          <w:b w:val="0"/>
          <w:bCs w:val="0"/>
          <w:sz w:val="32"/>
          <w:szCs w:val="32"/>
          <w:lang w:val="en-US" w:eastAsia="zh-CN"/>
        </w:rPr>
        <w:t>15日</w:t>
      </w:r>
      <w:r>
        <w:rPr>
          <w:rFonts w:hint="eastAsia" w:ascii="仿宋_GB2312" w:eastAsia="仿宋_GB2312"/>
          <w:b w:val="0"/>
          <w:bCs w:val="0"/>
          <w:sz w:val="32"/>
          <w:szCs w:val="32"/>
        </w:rPr>
        <w:t>至</w:t>
      </w:r>
      <w:r>
        <w:rPr>
          <w:rFonts w:hint="eastAsia" w:ascii="仿宋_GB2312" w:eastAsia="仿宋_GB2312"/>
          <w:b w:val="0"/>
          <w:bCs w:val="0"/>
          <w:sz w:val="32"/>
          <w:szCs w:val="32"/>
          <w:lang w:val="en-US" w:eastAsia="zh-CN"/>
        </w:rPr>
        <w:t>12</w:t>
      </w:r>
      <w:r>
        <w:rPr>
          <w:rFonts w:hint="eastAsia" w:ascii="仿宋_GB2312" w:eastAsia="仿宋_GB2312"/>
          <w:b w:val="0"/>
          <w:bCs w:val="0"/>
          <w:sz w:val="32"/>
          <w:szCs w:val="32"/>
        </w:rPr>
        <w:t>月</w:t>
      </w:r>
      <w:r>
        <w:rPr>
          <w:rFonts w:hint="eastAsia" w:ascii="仿宋_GB2312" w:eastAsia="仿宋_GB2312"/>
          <w:b w:val="0"/>
          <w:bCs w:val="0"/>
          <w:sz w:val="32"/>
          <w:szCs w:val="32"/>
          <w:lang w:val="en-US" w:eastAsia="zh-CN"/>
        </w:rPr>
        <w:t>5日</w:t>
      </w:r>
      <w:r>
        <w:rPr>
          <w:rFonts w:hint="eastAsia" w:ascii="仿宋_GB2312" w:eastAsia="仿宋_GB2312"/>
          <w:b w:val="0"/>
          <w:bCs w:val="0"/>
          <w:sz w:val="32"/>
          <w:szCs w:val="32"/>
        </w:rPr>
        <w:t>，区委第</w:t>
      </w:r>
      <w:r>
        <w:rPr>
          <w:rFonts w:hint="eastAsia" w:ascii="仿宋_GB2312" w:hAnsi="仿宋_GB2312" w:eastAsia="仿宋_GB2312" w:cs="仿宋_GB2312"/>
          <w:b w:val="0"/>
          <w:bCs w:val="0"/>
          <w:sz w:val="32"/>
          <w:szCs w:val="32"/>
          <w:highlight w:val="none"/>
          <w:lang w:val="en-US" w:eastAsia="zh-CN"/>
        </w:rPr>
        <w:t>一</w:t>
      </w:r>
      <w:r>
        <w:rPr>
          <w:rFonts w:hint="eastAsia" w:ascii="仿宋_GB2312" w:eastAsia="仿宋_GB2312"/>
          <w:b w:val="0"/>
          <w:bCs w:val="0"/>
          <w:sz w:val="32"/>
          <w:szCs w:val="32"/>
        </w:rPr>
        <w:t>巡察组对</w:t>
      </w:r>
      <w:r>
        <w:rPr>
          <w:rFonts w:hint="eastAsia" w:ascii="仿宋_GB2312" w:eastAsia="仿宋_GB2312"/>
          <w:b w:val="0"/>
          <w:bCs w:val="0"/>
          <w:sz w:val="32"/>
          <w:szCs w:val="32"/>
          <w:lang w:val="en-US" w:eastAsia="zh-CN"/>
        </w:rPr>
        <w:t>我单位</w:t>
      </w:r>
      <w:r>
        <w:rPr>
          <w:rFonts w:hint="eastAsia" w:ascii="仿宋_GB2312" w:eastAsia="仿宋_GB2312"/>
          <w:b w:val="0"/>
          <w:bCs w:val="0"/>
          <w:sz w:val="32"/>
          <w:szCs w:val="32"/>
        </w:rPr>
        <w:t>开展了巡察。</w:t>
      </w:r>
      <w:r>
        <w:rPr>
          <w:rFonts w:hint="eastAsia" w:ascii="仿宋_GB2312" w:eastAsia="仿宋_GB2312"/>
          <w:b w:val="0"/>
          <w:bCs w:val="0"/>
          <w:sz w:val="32"/>
          <w:szCs w:val="32"/>
          <w:lang w:val="en-US" w:eastAsia="zh-CN"/>
        </w:rPr>
        <w:t>2023年2</w:t>
      </w:r>
      <w:r>
        <w:rPr>
          <w:rFonts w:hint="eastAsia" w:ascii="仿宋_GB2312" w:eastAsia="仿宋_GB2312"/>
          <w:b w:val="0"/>
          <w:bCs w:val="0"/>
          <w:sz w:val="32"/>
          <w:szCs w:val="32"/>
        </w:rPr>
        <w:t>月</w:t>
      </w:r>
      <w:r>
        <w:rPr>
          <w:rFonts w:hint="eastAsia" w:ascii="仿宋_GB2312" w:eastAsia="仿宋_GB2312"/>
          <w:b w:val="0"/>
          <w:bCs w:val="0"/>
          <w:sz w:val="32"/>
          <w:szCs w:val="32"/>
          <w:lang w:val="en-US" w:eastAsia="zh-CN"/>
        </w:rPr>
        <w:t>6</w:t>
      </w:r>
      <w:r>
        <w:rPr>
          <w:rFonts w:hint="eastAsia" w:ascii="仿宋_GB2312" w:eastAsia="仿宋_GB2312"/>
          <w:b w:val="0"/>
          <w:bCs w:val="0"/>
          <w:sz w:val="32"/>
          <w:szCs w:val="32"/>
        </w:rPr>
        <w:t>日，区委第</w:t>
      </w:r>
      <w:r>
        <w:rPr>
          <w:rFonts w:hint="eastAsia" w:ascii="仿宋_GB2312" w:hAnsi="仿宋_GB2312" w:eastAsia="仿宋_GB2312" w:cs="仿宋_GB2312"/>
          <w:b w:val="0"/>
          <w:bCs w:val="0"/>
          <w:sz w:val="32"/>
          <w:szCs w:val="32"/>
          <w:highlight w:val="none"/>
          <w:lang w:val="en-US" w:eastAsia="zh-CN"/>
        </w:rPr>
        <w:t>一</w:t>
      </w:r>
      <w:r>
        <w:rPr>
          <w:rFonts w:hint="eastAsia" w:ascii="仿宋_GB2312" w:eastAsia="仿宋_GB2312"/>
          <w:b w:val="0"/>
          <w:bCs w:val="0"/>
          <w:sz w:val="32"/>
          <w:szCs w:val="32"/>
        </w:rPr>
        <w:t>巡察组向</w:t>
      </w:r>
      <w:r>
        <w:rPr>
          <w:rFonts w:hint="eastAsia" w:ascii="仿宋_GB2312" w:eastAsia="仿宋_GB2312"/>
          <w:b w:val="0"/>
          <w:bCs w:val="0"/>
          <w:sz w:val="32"/>
          <w:szCs w:val="32"/>
          <w:lang w:val="en-US" w:eastAsia="zh-CN"/>
        </w:rPr>
        <w:t>我单位</w:t>
      </w:r>
      <w:r>
        <w:rPr>
          <w:rFonts w:hint="eastAsia" w:ascii="仿宋_GB2312" w:eastAsia="仿宋_GB2312"/>
          <w:b w:val="0"/>
          <w:bCs w:val="0"/>
          <w:sz w:val="32"/>
          <w:szCs w:val="32"/>
        </w:rPr>
        <w:t>进行了巡察情况反馈，</w:t>
      </w:r>
      <w:r>
        <w:rPr>
          <w:rFonts w:hint="eastAsia" w:ascii="仿宋_GB2312" w:hAnsi="仿宋_GB2312" w:eastAsia="仿宋_GB2312" w:cs="仿宋_GB2312"/>
          <w:b w:val="0"/>
          <w:bCs w:val="0"/>
          <w:sz w:val="32"/>
          <w:szCs w:val="32"/>
        </w:rPr>
        <w:t>按照《中国共产党巡视工作条例》有关规定，现将巡察整改情况予以公布。</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default" w:ascii="黑体" w:hAnsi="黑体" w:eastAsia="黑体" w:cs="黑体"/>
          <w:b w:val="0"/>
          <w:bCs w:val="0"/>
          <w:snapToGrid w:val="0"/>
          <w:color w:val="000000"/>
          <w:sz w:val="32"/>
          <w:lang w:val="en-US" w:eastAsia="zh-CN"/>
        </w:rPr>
      </w:pPr>
      <w:r>
        <w:rPr>
          <w:rFonts w:hint="eastAsia" w:ascii="黑体" w:hAnsi="黑体" w:eastAsia="黑体" w:cs="黑体"/>
          <w:b w:val="0"/>
          <w:bCs w:val="0"/>
          <w:snapToGrid w:val="0"/>
          <w:color w:val="000000"/>
          <w:sz w:val="32"/>
          <w:lang w:val="en-US" w:eastAsia="zh-CN"/>
        </w:rPr>
        <w:t>一、</w:t>
      </w:r>
      <w:r>
        <w:rPr>
          <w:rFonts w:hint="default" w:ascii="黑体" w:hAnsi="黑体" w:eastAsia="黑体" w:cs="黑体"/>
          <w:b w:val="0"/>
          <w:bCs w:val="0"/>
          <w:snapToGrid w:val="0"/>
          <w:color w:val="000000"/>
          <w:sz w:val="32"/>
          <w:lang w:val="en-US" w:eastAsia="zh-CN"/>
        </w:rPr>
        <w:t>“四个意识”不够强，贯彻落实上级精神</w:t>
      </w:r>
      <w:r>
        <w:rPr>
          <w:rFonts w:hint="eastAsia" w:ascii="黑体" w:hAnsi="黑体" w:eastAsia="黑体" w:cs="黑体"/>
          <w:b w:val="0"/>
          <w:bCs w:val="0"/>
          <w:snapToGrid w:val="0"/>
          <w:color w:val="000000"/>
          <w:sz w:val="32"/>
          <w:lang w:val="en-US" w:eastAsia="zh-CN"/>
        </w:rPr>
        <w:t>方面存在的问题及整改情况</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default" w:ascii="Times New Roman" w:hAnsi="Times New Roman" w:eastAsia="仿宋_GB2312" w:cs="Times New Roman"/>
          <w:b w:val="0"/>
          <w:bCs w:val="0"/>
          <w:snapToGrid w:val="0"/>
          <w:color w:val="000000"/>
          <w:sz w:val="32"/>
        </w:rPr>
      </w:pPr>
      <w:r>
        <w:rPr>
          <w:rFonts w:hint="eastAsia" w:ascii="Times New Roman" w:hAnsi="Times New Roman" w:eastAsia="楷体" w:cs="Times New Roman"/>
          <w:b w:val="0"/>
          <w:bCs w:val="0"/>
          <w:snapToGrid w:val="0"/>
          <w:color w:val="000000"/>
          <w:sz w:val="32"/>
          <w:lang w:val="en-US" w:eastAsia="zh-CN"/>
        </w:rPr>
        <w:t>（一）</w:t>
      </w:r>
      <w:r>
        <w:rPr>
          <w:rFonts w:hint="default" w:ascii="Times New Roman" w:hAnsi="Times New Roman" w:eastAsia="楷体" w:cs="Times New Roman"/>
          <w:b w:val="0"/>
          <w:bCs w:val="0"/>
          <w:snapToGrid w:val="0"/>
          <w:color w:val="000000"/>
          <w:sz w:val="32"/>
        </w:rPr>
        <w:t>政治理论学习重点发力不精准。</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整改情况：</w:t>
      </w:r>
    </w:p>
    <w:p>
      <w:pPr>
        <w:keepNext w:val="0"/>
        <w:keepLines w:val="0"/>
        <w:pageBreakBefore w:val="0"/>
        <w:kinsoku/>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val="0"/>
          <w:bCs w:val="0"/>
          <w:snapToGrid w:val="0"/>
          <w:color w:val="000000"/>
          <w:sz w:val="32"/>
        </w:rPr>
      </w:pPr>
      <w:r>
        <w:rPr>
          <w:rFonts w:hint="eastAsia" w:ascii="仿宋_GB2312" w:hAnsi="仿宋_GB2312" w:eastAsia="仿宋_GB2312" w:cs="仿宋_GB2312"/>
          <w:b w:val="0"/>
          <w:bCs w:val="0"/>
          <w:sz w:val="32"/>
          <w:szCs w:val="32"/>
          <w:lang w:val="en-US" w:eastAsia="zh-CN"/>
        </w:rPr>
        <w:t>1.做到深学深悟。局党组严格落实第一议题学习制度，把学懂弄通做实习近平新时代中国特色社会主义思想作为首要政治任务，尤其是习近平总书记对“三农”工作相关指示精神、党的二十大精神。</w:t>
      </w:r>
      <w:r>
        <w:rPr>
          <w:rFonts w:hint="eastAsia" w:ascii="仿宋_GB2312" w:hAnsi="仿宋_GB2312" w:eastAsia="仿宋_GB2312" w:cs="仿宋_GB2312"/>
          <w:b w:val="0"/>
          <w:bCs w:val="0"/>
          <w:snapToGrid w:val="0"/>
          <w:color w:val="000000"/>
          <w:sz w:val="32"/>
          <w:lang w:val="en-US" w:eastAsia="zh-CN"/>
        </w:rPr>
        <w:t>1月13日，</w:t>
      </w:r>
      <w:r>
        <w:rPr>
          <w:rFonts w:hint="eastAsia" w:ascii="仿宋_GB2312" w:hAnsi="仿宋_GB2312" w:eastAsia="仿宋_GB2312" w:cs="仿宋_GB2312"/>
          <w:b w:val="0"/>
          <w:bCs w:val="0"/>
          <w:snapToGrid w:val="0"/>
          <w:color w:val="000000"/>
          <w:sz w:val="32"/>
          <w:lang w:eastAsia="zh-CN"/>
        </w:rPr>
        <w:t>召开局党组会议对中央农村工作会议精神进行了专题学习，在</w:t>
      </w:r>
      <w:r>
        <w:rPr>
          <w:rFonts w:hint="eastAsia" w:ascii="仿宋_GB2312" w:hAnsi="仿宋_GB2312" w:eastAsia="仿宋_GB2312" w:cs="仿宋_GB2312"/>
          <w:b w:val="0"/>
          <w:bCs w:val="0"/>
          <w:sz w:val="32"/>
          <w:szCs w:val="32"/>
          <w:lang w:val="en-US" w:eastAsia="zh-CN"/>
        </w:rPr>
        <w:t>学习中把自己摆进去、把职责摆进去、把工作摆进去进行了讨论发言</w:t>
      </w:r>
      <w:r>
        <w:rPr>
          <w:rFonts w:hint="eastAsia" w:ascii="仿宋_GB2312" w:hAnsi="仿宋_GB2312" w:eastAsia="仿宋_GB2312" w:cs="仿宋_GB2312"/>
          <w:b w:val="0"/>
          <w:bCs w:val="0"/>
          <w:snapToGrid w:val="0"/>
          <w:color w:val="000000"/>
          <w:sz w:val="32"/>
        </w:rPr>
        <w:t>；</w:t>
      </w:r>
      <w:r>
        <w:rPr>
          <w:rFonts w:hint="eastAsia" w:ascii="仿宋_GB2312" w:hAnsi="仿宋_GB2312" w:eastAsia="仿宋_GB2312" w:cs="仿宋_GB2312"/>
          <w:b w:val="0"/>
          <w:bCs w:val="0"/>
          <w:sz w:val="32"/>
          <w:szCs w:val="32"/>
          <w:lang w:val="en-US" w:eastAsia="zh-CN"/>
        </w:rPr>
        <w:t>2月15日召开的民主生活会，集中学习了中央一号文件精神，结合各自分工，结合学习心得，全面梳理了今年重点工作；</w:t>
      </w:r>
      <w:r>
        <w:rPr>
          <w:rFonts w:hint="eastAsia" w:ascii="仿宋_GB2312" w:hAnsi="仿宋_GB2312" w:eastAsia="仿宋_GB2312" w:cs="仿宋_GB2312"/>
          <w:b w:val="0"/>
          <w:bCs w:val="0"/>
          <w:snapToGrid w:val="0"/>
          <w:color w:val="000000"/>
          <w:sz w:val="32"/>
          <w:lang w:val="en-US" w:eastAsia="zh-CN"/>
        </w:rPr>
        <w:t>3月28日</w:t>
      </w:r>
      <w:r>
        <w:rPr>
          <w:rFonts w:hint="eastAsia" w:ascii="仿宋_GB2312" w:hAnsi="仿宋_GB2312" w:eastAsia="仿宋_GB2312" w:cs="仿宋_GB2312"/>
          <w:b w:val="0"/>
          <w:bCs w:val="0"/>
          <w:snapToGrid w:val="0"/>
          <w:color w:val="000000"/>
          <w:sz w:val="32"/>
          <w:lang w:eastAsia="zh-CN"/>
        </w:rPr>
        <w:t>局</w:t>
      </w:r>
      <w:r>
        <w:rPr>
          <w:rFonts w:hint="eastAsia" w:ascii="仿宋_GB2312" w:hAnsi="仿宋_GB2312" w:eastAsia="仿宋_GB2312" w:cs="仿宋_GB2312"/>
          <w:b w:val="0"/>
          <w:bCs w:val="0"/>
          <w:snapToGrid w:val="0"/>
          <w:color w:val="000000"/>
          <w:sz w:val="32"/>
        </w:rPr>
        <w:t>党支部</w:t>
      </w:r>
      <w:r>
        <w:rPr>
          <w:rFonts w:hint="eastAsia" w:ascii="仿宋_GB2312" w:hAnsi="仿宋_GB2312" w:eastAsia="仿宋_GB2312" w:cs="仿宋_GB2312"/>
          <w:b w:val="0"/>
          <w:bCs w:val="0"/>
          <w:snapToGrid w:val="0"/>
          <w:color w:val="000000"/>
          <w:sz w:val="32"/>
          <w:lang w:eastAsia="zh-CN"/>
        </w:rPr>
        <w:t>召开组织</w:t>
      </w:r>
      <w:r>
        <w:rPr>
          <w:rFonts w:hint="eastAsia" w:ascii="仿宋_GB2312" w:hAnsi="仿宋_GB2312" w:eastAsia="仿宋_GB2312" w:cs="仿宋_GB2312"/>
          <w:b w:val="0"/>
          <w:bCs w:val="0"/>
          <w:snapToGrid w:val="0"/>
          <w:color w:val="000000"/>
          <w:sz w:val="32"/>
        </w:rPr>
        <w:t>生活会</w:t>
      </w:r>
      <w:r>
        <w:rPr>
          <w:rFonts w:hint="eastAsia" w:ascii="仿宋_GB2312" w:hAnsi="仿宋_GB2312" w:eastAsia="仿宋_GB2312" w:cs="仿宋_GB2312"/>
          <w:b w:val="0"/>
          <w:bCs w:val="0"/>
          <w:snapToGrid w:val="0"/>
          <w:color w:val="000000"/>
          <w:sz w:val="32"/>
          <w:lang w:eastAsia="zh-CN"/>
        </w:rPr>
        <w:t>，集</w:t>
      </w:r>
      <w:r>
        <w:rPr>
          <w:rFonts w:hint="eastAsia" w:ascii="仿宋_GB2312" w:hAnsi="仿宋_GB2312" w:eastAsia="仿宋_GB2312" w:cs="仿宋_GB2312"/>
          <w:b w:val="0"/>
          <w:bCs w:val="0"/>
          <w:snapToGrid w:val="0"/>
          <w:color w:val="000000"/>
          <w:sz w:val="32"/>
        </w:rPr>
        <w:t>中</w:t>
      </w:r>
      <w:r>
        <w:rPr>
          <w:rFonts w:hint="eastAsia" w:ascii="仿宋_GB2312" w:hAnsi="仿宋_GB2312" w:eastAsia="仿宋_GB2312" w:cs="仿宋_GB2312"/>
          <w:b w:val="0"/>
          <w:bCs w:val="0"/>
          <w:snapToGrid w:val="0"/>
          <w:color w:val="000000"/>
          <w:sz w:val="32"/>
          <w:lang w:eastAsia="zh-CN"/>
        </w:rPr>
        <w:t>学习习近平总书记在县级干部培训班上的讲话精神，做到了</w:t>
      </w:r>
      <w:r>
        <w:rPr>
          <w:rFonts w:hint="eastAsia" w:ascii="仿宋_GB2312" w:hAnsi="仿宋_GB2312" w:eastAsia="仿宋_GB2312" w:cs="仿宋_GB2312"/>
          <w:b w:val="0"/>
          <w:bCs w:val="0"/>
          <w:sz w:val="32"/>
          <w:szCs w:val="32"/>
          <w:lang w:val="en-US" w:eastAsia="zh-CN"/>
        </w:rPr>
        <w:t>学习原著、体悟精髓</w:t>
      </w:r>
      <w:r>
        <w:rPr>
          <w:rFonts w:hint="eastAsia" w:ascii="仿宋_GB2312" w:hAnsi="仿宋_GB2312" w:eastAsia="仿宋_GB2312" w:cs="仿宋_GB2312"/>
          <w:b w:val="0"/>
          <w:bCs w:val="0"/>
          <w:snapToGrid w:val="0"/>
          <w:color w:val="000000"/>
          <w:sz w:val="32"/>
          <w:lang w:eastAsia="zh-CN"/>
        </w:rPr>
        <w:t>。</w:t>
      </w:r>
    </w:p>
    <w:p>
      <w:pPr>
        <w:keepNext w:val="0"/>
        <w:keepLines w:val="0"/>
        <w:pageBreakBefore w:val="0"/>
        <w:numPr>
          <w:ilvl w:val="0"/>
          <w:numId w:val="0"/>
        </w:numPr>
        <w:kinsoku/>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坚持理论运用到实际。坚持把理论学习作为解决制约“三农”发展的难点问题、群众普遍关注的热点问题以及新形势下不断出现的新情况新问题为目标，结合乡村振兴战略实施，党组成员围绕人居环境整治、生态保护、产业发展、基础设施建设等自选年度调研课题，进行调查研究，年度各自完成一篇高质量的调研报告，总结指导“三农”工作开展。</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3.创新学习形式。</w:t>
      </w:r>
      <w:r>
        <w:rPr>
          <w:rFonts w:hint="eastAsia" w:ascii="仿宋_GB2312" w:hAnsi="仿宋_GB2312" w:eastAsia="仿宋_GB2312" w:cs="仿宋_GB2312"/>
          <w:b w:val="0"/>
          <w:bCs w:val="0"/>
          <w:snapToGrid w:val="0"/>
          <w:color w:val="000000"/>
          <w:sz w:val="32"/>
          <w:lang w:val="en-US" w:eastAsia="zh-CN"/>
        </w:rPr>
        <w:t>开展线上学，</w:t>
      </w:r>
      <w:r>
        <w:rPr>
          <w:rFonts w:hint="eastAsia" w:ascii="仿宋_GB2312" w:hAnsi="仿宋_GB2312" w:eastAsia="仿宋_GB2312" w:cs="仿宋_GB2312"/>
          <w:b w:val="0"/>
          <w:bCs w:val="0"/>
          <w:snapToGrid w:val="0"/>
          <w:color w:val="000000"/>
          <w:sz w:val="32"/>
          <w:lang w:eastAsia="zh-CN"/>
        </w:rPr>
        <w:t>局党组成员以上率下，</w:t>
      </w:r>
      <w:r>
        <w:rPr>
          <w:rFonts w:hint="eastAsia" w:ascii="仿宋_GB2312" w:hAnsi="仿宋_GB2312" w:eastAsia="仿宋_GB2312" w:cs="仿宋_GB2312"/>
          <w:b w:val="0"/>
          <w:bCs w:val="0"/>
          <w:snapToGrid w:val="0"/>
          <w:color w:val="000000"/>
          <w:sz w:val="32"/>
        </w:rPr>
        <w:t>利用工作之余</w:t>
      </w:r>
      <w:r>
        <w:rPr>
          <w:rFonts w:hint="eastAsia" w:ascii="仿宋_GB2312" w:hAnsi="仿宋_GB2312" w:eastAsia="仿宋_GB2312" w:cs="仿宋_GB2312"/>
          <w:b w:val="0"/>
          <w:bCs w:val="0"/>
          <w:snapToGrid w:val="0"/>
          <w:color w:val="000000"/>
          <w:sz w:val="32"/>
          <w:lang w:eastAsia="zh-CN"/>
        </w:rPr>
        <w:t>，通过河南网络干部学院进行</w:t>
      </w:r>
      <w:r>
        <w:rPr>
          <w:rFonts w:hint="eastAsia" w:ascii="仿宋_GB2312" w:hAnsi="仿宋_GB2312" w:eastAsia="仿宋_GB2312" w:cs="仿宋_GB2312"/>
          <w:b w:val="0"/>
          <w:bCs w:val="0"/>
          <w:snapToGrid w:val="0"/>
          <w:color w:val="000000"/>
          <w:sz w:val="32"/>
        </w:rPr>
        <w:t>自学</w:t>
      </w:r>
      <w:r>
        <w:rPr>
          <w:rFonts w:hint="eastAsia" w:ascii="仿宋_GB2312" w:hAnsi="仿宋_GB2312" w:eastAsia="仿宋_GB2312" w:cs="仿宋_GB2312"/>
          <w:b w:val="0"/>
          <w:bCs w:val="0"/>
          <w:snapToGrid w:val="0"/>
          <w:color w:val="000000"/>
          <w:sz w:val="32"/>
          <w:lang w:eastAsia="zh-CN"/>
        </w:rPr>
        <w:t>，坚持每月学习积分不少于</w:t>
      </w:r>
      <w:r>
        <w:rPr>
          <w:rFonts w:hint="eastAsia" w:ascii="仿宋_GB2312" w:hAnsi="仿宋_GB2312" w:eastAsia="仿宋_GB2312" w:cs="仿宋_GB2312"/>
          <w:b w:val="0"/>
          <w:bCs w:val="0"/>
          <w:snapToGrid w:val="0"/>
          <w:color w:val="000000"/>
          <w:sz w:val="32"/>
          <w:lang w:val="en-US" w:eastAsia="zh-CN"/>
        </w:rPr>
        <w:t>30分；开展实践学，2月25日，局党组成员、副局长耿晓迎带领农业中心相关人员到菌种研发中心、推广基地实地参观学习，了解新技术、新品种；组织专题学，</w:t>
      </w:r>
      <w:r>
        <w:rPr>
          <w:rFonts w:hint="eastAsia" w:ascii="仿宋_GB2312" w:hAnsi="仿宋_GB2312" w:eastAsia="仿宋_GB2312" w:cs="仿宋_GB2312"/>
          <w:b w:val="0"/>
          <w:bCs w:val="0"/>
          <w:sz w:val="32"/>
          <w:szCs w:val="32"/>
          <w:lang w:val="en-US" w:eastAsia="zh-CN"/>
        </w:rPr>
        <w:t>3月20日，党组成员、副局长刘东方组织办公室人员对中共中央党校出版的《办公室学》进行学习，进一步提高工作能力；</w:t>
      </w:r>
      <w:r>
        <w:rPr>
          <w:rFonts w:hint="eastAsia" w:ascii="仿宋_GB2312" w:hAnsi="仿宋_GB2312" w:eastAsia="仿宋_GB2312" w:cs="仿宋_GB2312"/>
          <w:b w:val="0"/>
          <w:bCs w:val="0"/>
          <w:snapToGrid w:val="0"/>
          <w:color w:val="000000"/>
          <w:sz w:val="32"/>
          <w:lang w:val="en-US" w:eastAsia="zh-CN"/>
        </w:rPr>
        <w:t>强化督促学，围绕“学习强国”APP，先后3次抽查学习情况，并在微信群进行提醒、督促学习。</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default" w:ascii="Times New Roman" w:hAnsi="Times New Roman" w:eastAsia="楷体" w:cs="Times New Roman"/>
          <w:b w:val="0"/>
          <w:bCs w:val="0"/>
          <w:sz w:val="32"/>
          <w:szCs w:val="32"/>
          <w:lang w:val="en-US" w:eastAsia="zh-CN"/>
        </w:rPr>
      </w:pPr>
      <w:r>
        <w:rPr>
          <w:rFonts w:hint="eastAsia" w:ascii="Times New Roman" w:hAnsi="Times New Roman" w:eastAsia="楷体" w:cs="Times New Roman"/>
          <w:b w:val="0"/>
          <w:bCs w:val="0"/>
          <w:sz w:val="32"/>
          <w:szCs w:val="32"/>
          <w:lang w:val="en-US" w:eastAsia="zh-CN"/>
        </w:rPr>
        <w:t>（二）</w:t>
      </w:r>
      <w:r>
        <w:rPr>
          <w:rFonts w:hint="default" w:ascii="Times New Roman" w:hAnsi="Times New Roman" w:eastAsia="楷体" w:cs="Times New Roman"/>
          <w:b w:val="0"/>
          <w:bCs w:val="0"/>
          <w:sz w:val="32"/>
          <w:szCs w:val="32"/>
          <w:lang w:val="en-US" w:eastAsia="zh-CN"/>
        </w:rPr>
        <w:t>意识形态工作落实还有差距。</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sz w:val="32"/>
          <w:szCs w:val="32"/>
          <w:lang w:val="en-US" w:eastAsia="zh-CN"/>
        </w:rPr>
        <w:t>整改情况：</w:t>
      </w:r>
    </w:p>
    <w:p>
      <w:pPr>
        <w:keepNext w:val="0"/>
        <w:keepLines w:val="0"/>
        <w:pageBreakBefore w:val="0"/>
        <w:numPr>
          <w:ilvl w:val="0"/>
          <w:numId w:val="0"/>
        </w:numPr>
        <w:kinsoku/>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1.扛牢意识形态主体责任。局党组坚持以习近平新时代中国特色社会主义思想为指导，加强党的意识形态工作领导，</w:t>
      </w:r>
      <w:r>
        <w:rPr>
          <w:rFonts w:hint="eastAsia" w:ascii="仿宋_GB2312" w:hAnsi="仿宋_GB2312" w:eastAsia="仿宋_GB2312" w:cs="仿宋_GB2312"/>
          <w:b w:val="0"/>
          <w:bCs w:val="0"/>
          <w:snapToGrid w:val="0"/>
          <w:color w:val="000000"/>
          <w:sz w:val="32"/>
          <w:lang w:val="en-US" w:eastAsia="zh-CN"/>
        </w:rPr>
        <w:t>1月13日，</w:t>
      </w:r>
      <w:r>
        <w:rPr>
          <w:rFonts w:hint="eastAsia" w:ascii="仿宋_GB2312" w:hAnsi="仿宋_GB2312" w:eastAsia="仿宋_GB2312" w:cs="仿宋_GB2312"/>
          <w:b w:val="0"/>
          <w:bCs w:val="0"/>
          <w:sz w:val="32"/>
          <w:szCs w:val="32"/>
          <w:lang w:val="en-US" w:eastAsia="zh-CN"/>
        </w:rPr>
        <w:t>召开局党组会议研究了《农业农村局党组关于意识形态工作责任制实施办法（讨论稿）》，并对意识形态工作进行了部署。2月15日，召开了专题民主生活会，将意识形态工作作为民主生活会和述职报告重要内容，主动接受监督和评议。</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加强意识形态管理。1月20日，局党组印发了《农业农村局党组关于意识形态工作责任制实施办法》，并严格按照实施办法要求推动意识形态工作落实。同时，将意识形态作为谈心谈话重要内容，局党组成员结合各自分工对全体党员进行了谈心谈话，确保意识形态工作取得实效。</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default" w:ascii="Times New Roman" w:hAnsi="Times New Roman" w:eastAsia="楷体" w:cs="Times New Roman"/>
          <w:b w:val="0"/>
          <w:bCs w:val="0"/>
          <w:sz w:val="32"/>
          <w:szCs w:val="32"/>
          <w:lang w:val="en-US" w:eastAsia="zh-CN"/>
        </w:rPr>
      </w:pPr>
      <w:r>
        <w:rPr>
          <w:rFonts w:hint="eastAsia" w:ascii="Times New Roman" w:hAnsi="Times New Roman" w:eastAsia="楷体" w:cs="Times New Roman"/>
          <w:b w:val="0"/>
          <w:bCs w:val="0"/>
          <w:sz w:val="32"/>
          <w:szCs w:val="32"/>
          <w:lang w:val="en-US" w:eastAsia="zh-CN"/>
        </w:rPr>
        <w:t>（三）</w:t>
      </w:r>
      <w:r>
        <w:rPr>
          <w:rFonts w:hint="default" w:ascii="Times New Roman" w:hAnsi="Times New Roman" w:eastAsia="楷体" w:cs="Times New Roman"/>
          <w:b w:val="0"/>
          <w:bCs w:val="0"/>
          <w:sz w:val="32"/>
          <w:szCs w:val="32"/>
          <w:lang w:val="en-US" w:eastAsia="zh-CN"/>
        </w:rPr>
        <w:t>贯彻落实上级精神不到位。</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整改情况：</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right="0" w:rightChars="0" w:firstLine="640" w:firstLineChars="200"/>
        <w:textAlignment w:val="auto"/>
        <w:outlineLvl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1.切实扛牢巩固脱拓展贫攻坚成果责任。</w:t>
      </w:r>
      <w:r>
        <w:rPr>
          <w:rFonts w:hint="eastAsia" w:ascii="仿宋_GB2312" w:hAnsi="仿宋_GB2312" w:eastAsia="仿宋_GB2312" w:cs="仿宋_GB2312"/>
          <w:b w:val="0"/>
          <w:bCs w:val="0"/>
          <w:sz w:val="32"/>
          <w:szCs w:val="32"/>
          <w:lang w:val="en-US" w:eastAsia="zh-CN"/>
        </w:rPr>
        <w:t>局党组充分发挥牵头抓总的工作职责，压实乡村振兴局具体推进责任，强化走访调研，了解群众生产生活情况及政策落实情况，对发现的问题及时对接相关部门解决。</w:t>
      </w:r>
      <w:r>
        <w:rPr>
          <w:rFonts w:hint="eastAsia" w:ascii="仿宋_GB2312" w:hAnsi="仿宋_GB2312" w:eastAsia="仿宋_GB2312" w:cs="仿宋_GB2312"/>
          <w:b w:val="0"/>
          <w:bCs w:val="0"/>
          <w:kern w:val="2"/>
          <w:sz w:val="32"/>
          <w:szCs w:val="32"/>
          <w:lang w:val="en-US" w:eastAsia="zh-CN" w:bidi="ar-SA"/>
        </w:rPr>
        <w:t>2月24日，局党组成员、副局长、乡村振兴局局长耿晓迎带领有务工需求的脱贫群众，前往龙亭区午朝门广场参加春风行动现场招聘会，通过直接对接用工企业，进一步拓宽脱贫群众就业渠道。3月17日，龙亭区副区长张永刚，局党组成员、副局长、乡村振兴局局长耿晓迎前往柳园口乡脱贫社区老君堂社区、大马圈社区调研脱贫群众就业情况，了解当前脱贫群众就业现状和当前稳岗就业工作中遇到的困难。并对下一阶段就业帮扶工作进行了安排部署。3月29日局党组书记高小勇，乡村振兴局局长耿晓迎等到和尚庄调研产业发展，指导下步产业兴旺星创建。</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kern w:val="2"/>
          <w:sz w:val="32"/>
          <w:szCs w:val="32"/>
          <w:lang w:val="en-US" w:eastAsia="zh-CN" w:bidi="ar-SA"/>
        </w:rPr>
        <w:t>2.加大乡村振兴工作推进力度。</w:t>
      </w:r>
      <w:r>
        <w:rPr>
          <w:rFonts w:hint="eastAsia" w:ascii="仿宋_GB2312" w:hAnsi="仿宋_GB2312" w:eastAsia="仿宋_GB2312" w:cs="仿宋_GB2312"/>
          <w:b w:val="0"/>
          <w:bCs w:val="0"/>
          <w:sz w:val="32"/>
          <w:szCs w:val="32"/>
          <w:lang w:val="en-US" w:eastAsia="zh-CN"/>
        </w:rPr>
        <w:t>充分发挥区委农办工作职责，以“五星”支部创建为抓手，结合组织部开展“五星”支部创建知识测试，提高干部知识水平。聚焦产业发展，起草了《龙亭区关于促进乡村产业振兴的指导意见》，指导推进产业兴旺星创建，夯实乡村振兴基础。进一步深化农村产权制度改革，强化“三资”监管，于2023年2月底，全面完成了2022年度清产核资工作，已全部录入全国农村集体资产监督管理平台；积极推动股份经济合作社账目与社区账目进行分离，服务“三农”监督管理平台已建成并投入使用，区、乡和各社区应用账号已全部设置下发完毕。于2023年3月23日至2023年4月2日，对柳园口乡、北郊乡45个社区开展了财务制度管理培训，提高基层财会人员工作能力；2023年3月30日，局党组组织农业中心人员到北郊乡石砦社区实地调研村务化解情况，突出重点社区的监管。</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kern w:val="2"/>
          <w:sz w:val="32"/>
          <w:szCs w:val="32"/>
          <w:lang w:val="en-US" w:eastAsia="zh-CN"/>
        </w:rPr>
      </w:pPr>
      <w:r>
        <w:rPr>
          <w:rFonts w:hint="eastAsia" w:ascii="仿宋_GB2312" w:hAnsi="仿宋_GB2312" w:eastAsia="仿宋_GB2312" w:cs="仿宋_GB2312"/>
          <w:b w:val="0"/>
          <w:bCs w:val="0"/>
          <w:kern w:val="2"/>
          <w:sz w:val="32"/>
          <w:szCs w:val="32"/>
          <w:lang w:val="en-US" w:eastAsia="zh-CN" w:bidi="ar-SA"/>
        </w:rPr>
        <w:t>3.持续推进人居环境整治。</w:t>
      </w:r>
      <w:r>
        <w:rPr>
          <w:rFonts w:hint="eastAsia" w:ascii="仿宋_GB2312" w:hAnsi="仿宋_GB2312" w:eastAsia="仿宋_GB2312" w:cs="仿宋_GB2312"/>
          <w:b w:val="0"/>
          <w:bCs w:val="0"/>
          <w:sz w:val="32"/>
          <w:szCs w:val="32"/>
          <w:lang w:val="en-US" w:eastAsia="zh-CN"/>
        </w:rPr>
        <w:t>局党组围绕人居环境集中整治总体目标，强化人居环境综合整治。2月20日，区农村人居环境专班对王坟、巴屯等5个社区进行督导，并将发现问题形成简报、建立问题台账交办两乡进行整改；同时，对市专班3月21日交办的问题，督促两乡进行整改，整改完成后附佐证材料留存备案，以整改促进人居环境的全面提升；采取日常性常态化管理形式，对村民住房落实“门前三包”的规范管理，杜绝“六乱”现象；村内主次干道坚持“一清扫二保洁”制度，定人、定岗、定路段清扫，确保辖区巷道有一卫生死角，即刻清除、清理；2023年2月28日至3月1日，先后出动挖机20辆和人员30余人对高速、高铁两侧乱倾乱倒现象进行整治，清理垃圾40余吨，改善了环境质量，守护了高速沿线的环境卫生。</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kern w:val="2"/>
          <w:sz w:val="32"/>
          <w:szCs w:val="32"/>
          <w:lang w:val="en-US" w:eastAsia="zh-CN" w:bidi="ar-SA"/>
        </w:rPr>
        <w:t>4.加快推动农村经济发展。</w:t>
      </w:r>
      <w:r>
        <w:rPr>
          <w:rFonts w:hint="eastAsia" w:ascii="仿宋_GB2312" w:hAnsi="仿宋_GB2312" w:eastAsia="仿宋_GB2312" w:cs="仿宋_GB2312"/>
          <w:b w:val="0"/>
          <w:bCs w:val="0"/>
          <w:sz w:val="32"/>
          <w:szCs w:val="32"/>
          <w:lang w:val="en-US" w:eastAsia="zh-CN"/>
        </w:rPr>
        <w:t>牢固树立“项目为王”理念，积极推动项目谋划建设，谋划申报了2023年开封市龙亭区黄河流域农业面源污染综合治理项目，新增千亿斤粮食产能行动开封片区龙亭区2.29万亩高标农田示范区项目，开封市龙亭区冷链物流及基础设施建设项目，开封市龙亭区北郊农产品批发市场建设项目等专项债项目4个；已落实财政资金200万元，谋划了柳园社区阳光玫瑰采摘项目和半堤社区林果采摘园项目，正在做施工设计；谋划上报了菌菇和中药材高质高效经济作物种植项目2个，已于3月17日上报市农业农村局。切实盯紧看牢高标准农田示范区项目、现代产业园区项目、沿黄农业面源污染综合整治等重点项目，3月2日，局党组书记高小勇带队到省农业农村厅、省财政厅对接项目进度。同时，强化项目跟踪服务，明确刘磊、耿晓迎、王俊丽分别作为三个重点项目责任人，跟进解决项目建设土地流转问题，推进项目进度；加快推进“三变”改革试点，明确年度试点村集体经济收入达到10万元以上的目标任务，并组织三个试点村驻村工作队长进行安排部署，压实驻村工作队分包责任，确保试点工作取得实效；聚焦仓储冷链物流园区建设，明确要求，强化督促指导，已经全部建成。</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黑体" w:hAnsi="黑体" w:eastAsia="黑体" w:cs="黑体"/>
          <w:b w:val="0"/>
          <w:bCs w:val="0"/>
          <w:snapToGrid w:val="0"/>
          <w:color w:val="000000"/>
          <w:sz w:val="32"/>
          <w:lang w:val="en-US" w:eastAsia="zh-CN"/>
        </w:rPr>
      </w:pPr>
      <w:r>
        <w:rPr>
          <w:rFonts w:hint="eastAsia" w:ascii="黑体" w:hAnsi="黑体" w:eastAsia="黑体" w:cs="黑体"/>
          <w:b w:val="0"/>
          <w:bCs w:val="0"/>
          <w:snapToGrid w:val="0"/>
          <w:color w:val="000000"/>
          <w:sz w:val="32"/>
          <w:lang w:val="en-US" w:eastAsia="zh-CN"/>
        </w:rPr>
        <w:t>二、全面从严治党主体责任不到位，工作作风不扎实方面存在的问题及整改情况</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default" w:ascii="Times New Roman" w:hAnsi="Times New Roman" w:eastAsia="楷体" w:cs="Times New Roman"/>
          <w:b w:val="0"/>
          <w:bCs w:val="0"/>
          <w:kern w:val="2"/>
          <w:sz w:val="32"/>
          <w:szCs w:val="32"/>
          <w:lang w:val="en-US" w:eastAsia="zh-CN"/>
        </w:rPr>
      </w:pPr>
      <w:r>
        <w:rPr>
          <w:rFonts w:hint="eastAsia" w:ascii="Times New Roman" w:hAnsi="Times New Roman" w:eastAsia="楷体" w:cs="Times New Roman"/>
          <w:b w:val="0"/>
          <w:bCs w:val="0"/>
          <w:kern w:val="2"/>
          <w:sz w:val="32"/>
          <w:szCs w:val="32"/>
          <w:lang w:val="en-US" w:eastAsia="zh-CN"/>
        </w:rPr>
        <w:t>（一）</w:t>
      </w:r>
      <w:r>
        <w:rPr>
          <w:rFonts w:hint="default" w:ascii="Times New Roman" w:hAnsi="Times New Roman" w:eastAsia="楷体" w:cs="Times New Roman"/>
          <w:b w:val="0"/>
          <w:bCs w:val="0"/>
          <w:kern w:val="2"/>
          <w:sz w:val="32"/>
          <w:szCs w:val="32"/>
          <w:lang w:val="en-US" w:eastAsia="zh-CN"/>
        </w:rPr>
        <w:t>党风廉政建设工作落实不到位。</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整改</w:t>
      </w:r>
      <w:r>
        <w:rPr>
          <w:rFonts w:hint="eastAsia" w:ascii="Times New Roman" w:hAnsi="Times New Roman" w:eastAsia="仿宋_GB2312" w:cs="Times New Roman"/>
          <w:b w:val="0"/>
          <w:bCs w:val="0"/>
          <w:sz w:val="32"/>
          <w:szCs w:val="32"/>
          <w:lang w:val="en-US" w:eastAsia="zh-CN"/>
        </w:rPr>
        <w:t>情况</w:t>
      </w:r>
      <w:r>
        <w:rPr>
          <w:rFonts w:hint="default" w:ascii="Times New Roman" w:hAnsi="Times New Roman" w:eastAsia="仿宋_GB2312" w:cs="Times New Roman"/>
          <w:b w:val="0"/>
          <w:bCs w:val="0"/>
          <w:sz w:val="32"/>
          <w:szCs w:val="32"/>
          <w:lang w:val="en-US" w:eastAsia="zh-CN"/>
        </w:rPr>
        <w:t>：</w:t>
      </w:r>
      <w:r>
        <w:rPr>
          <w:rFonts w:hint="eastAsia" w:ascii="Times New Roman" w:hAnsi="Times New Roman" w:eastAsia="仿宋_GB2312" w:cs="Times New Roman"/>
          <w:b w:val="0"/>
          <w:bCs w:val="0"/>
          <w:sz w:val="32"/>
          <w:szCs w:val="32"/>
          <w:lang w:val="en-US" w:eastAsia="zh-CN"/>
        </w:rPr>
        <w:t>扛牢政治责任</w:t>
      </w:r>
      <w:r>
        <w:rPr>
          <w:rFonts w:hint="default" w:ascii="Times New Roman" w:hAnsi="Times New Roman" w:eastAsia="仿宋_GB2312" w:cs="Times New Roman"/>
          <w:b w:val="0"/>
          <w:bCs w:val="0"/>
          <w:sz w:val="32"/>
          <w:szCs w:val="32"/>
          <w:lang w:val="en-US" w:eastAsia="zh-CN"/>
        </w:rPr>
        <w:t>。局党组切实加强履行全面从严治党主体责任，</w:t>
      </w:r>
      <w:r>
        <w:rPr>
          <w:rFonts w:hint="eastAsia" w:ascii="Times New Roman" w:hAnsi="Times New Roman" w:eastAsia="仿宋_GB2312" w:cs="Times New Roman"/>
          <w:b w:val="0"/>
          <w:bCs w:val="0"/>
          <w:sz w:val="32"/>
          <w:szCs w:val="32"/>
          <w:lang w:val="en-US" w:eastAsia="zh-CN"/>
        </w:rPr>
        <w:t>研究</w:t>
      </w:r>
      <w:r>
        <w:rPr>
          <w:rFonts w:hint="default" w:ascii="Times New Roman" w:hAnsi="Times New Roman" w:eastAsia="仿宋_GB2312" w:cs="Times New Roman"/>
          <w:b w:val="0"/>
          <w:bCs w:val="0"/>
          <w:sz w:val="32"/>
          <w:szCs w:val="32"/>
          <w:lang w:val="en-US" w:eastAsia="zh-CN"/>
        </w:rPr>
        <w:t>制定</w:t>
      </w:r>
      <w:r>
        <w:rPr>
          <w:rFonts w:hint="eastAsia" w:ascii="Times New Roman" w:hAnsi="Times New Roman" w:eastAsia="仿宋_GB2312" w:cs="Times New Roman"/>
          <w:b w:val="0"/>
          <w:bCs w:val="0"/>
          <w:sz w:val="32"/>
          <w:szCs w:val="32"/>
          <w:lang w:val="en-US" w:eastAsia="zh-CN"/>
        </w:rPr>
        <w:t>了《龙亭区</w:t>
      </w:r>
      <w:r>
        <w:rPr>
          <w:rFonts w:hint="default" w:ascii="Times New Roman" w:hAnsi="Times New Roman" w:eastAsia="仿宋_GB2312" w:cs="Times New Roman"/>
          <w:b w:val="0"/>
          <w:bCs w:val="0"/>
          <w:sz w:val="32"/>
          <w:szCs w:val="32"/>
          <w:lang w:val="en-US" w:eastAsia="zh-CN"/>
        </w:rPr>
        <w:t>农业农村局2023年</w:t>
      </w:r>
      <w:r>
        <w:rPr>
          <w:rFonts w:hint="eastAsia" w:ascii="Times New Roman" w:hAnsi="Times New Roman" w:eastAsia="仿宋_GB2312" w:cs="Times New Roman"/>
          <w:b w:val="0"/>
          <w:bCs w:val="0"/>
          <w:sz w:val="32"/>
          <w:szCs w:val="32"/>
          <w:lang w:val="en-US" w:eastAsia="zh-CN"/>
        </w:rPr>
        <w:t>度</w:t>
      </w:r>
      <w:r>
        <w:rPr>
          <w:rFonts w:hint="default" w:ascii="Times New Roman" w:hAnsi="Times New Roman" w:eastAsia="仿宋_GB2312" w:cs="Times New Roman"/>
          <w:b w:val="0"/>
          <w:bCs w:val="0"/>
          <w:sz w:val="32"/>
          <w:szCs w:val="32"/>
          <w:lang w:val="en-US" w:eastAsia="zh-CN"/>
        </w:rPr>
        <w:t>党风廉政建设实施方案</w:t>
      </w:r>
      <w:r>
        <w:rPr>
          <w:rFonts w:hint="eastAsia" w:ascii="Times New Roman" w:hAnsi="Times New Roman" w:eastAsia="仿宋_GB2312" w:cs="Times New Roman"/>
          <w:b w:val="0"/>
          <w:bCs w:val="0"/>
          <w:sz w:val="32"/>
          <w:szCs w:val="32"/>
          <w:lang w:val="en-US" w:eastAsia="zh-CN"/>
        </w:rPr>
        <w:t>》；局</w:t>
      </w:r>
      <w:r>
        <w:rPr>
          <w:rFonts w:hint="default" w:ascii="Times New Roman" w:hAnsi="Times New Roman" w:eastAsia="仿宋_GB2312" w:cs="Times New Roman"/>
          <w:b w:val="0"/>
          <w:bCs w:val="0"/>
          <w:sz w:val="32"/>
          <w:szCs w:val="32"/>
          <w:lang w:val="en-US" w:eastAsia="zh-CN"/>
        </w:rPr>
        <w:t>党组书记</w:t>
      </w:r>
      <w:r>
        <w:rPr>
          <w:rFonts w:hint="eastAsia" w:ascii="Times New Roman" w:hAnsi="Times New Roman" w:eastAsia="仿宋_GB2312" w:cs="Times New Roman"/>
          <w:b w:val="0"/>
          <w:bCs w:val="0"/>
          <w:sz w:val="32"/>
          <w:szCs w:val="32"/>
          <w:lang w:val="en-US" w:eastAsia="zh-CN"/>
        </w:rPr>
        <w:t>切实</w:t>
      </w:r>
      <w:r>
        <w:rPr>
          <w:rFonts w:hint="default" w:ascii="Times New Roman" w:hAnsi="Times New Roman" w:eastAsia="仿宋_GB2312" w:cs="Times New Roman"/>
          <w:b w:val="0"/>
          <w:bCs w:val="0"/>
          <w:sz w:val="32"/>
          <w:szCs w:val="32"/>
          <w:lang w:val="en-US" w:eastAsia="zh-CN"/>
        </w:rPr>
        <w:t>履行第一责任人职责，</w:t>
      </w:r>
      <w:r>
        <w:rPr>
          <w:rFonts w:hint="eastAsia" w:ascii="Times New Roman" w:hAnsi="Times New Roman" w:eastAsia="仿宋_GB2312" w:cs="Times New Roman"/>
          <w:b w:val="0"/>
          <w:bCs w:val="0"/>
          <w:sz w:val="32"/>
          <w:szCs w:val="32"/>
          <w:lang w:val="en-US" w:eastAsia="zh-CN"/>
        </w:rPr>
        <w:t>3月20日主持</w:t>
      </w:r>
      <w:r>
        <w:rPr>
          <w:rFonts w:hint="default" w:ascii="Times New Roman" w:hAnsi="Times New Roman" w:eastAsia="仿宋_GB2312" w:cs="Times New Roman"/>
          <w:b w:val="0"/>
          <w:bCs w:val="0"/>
          <w:sz w:val="32"/>
          <w:szCs w:val="32"/>
          <w:lang w:val="en-US" w:eastAsia="zh-CN"/>
        </w:rPr>
        <w:t>召开</w:t>
      </w:r>
      <w:r>
        <w:rPr>
          <w:rFonts w:hint="eastAsia" w:ascii="Times New Roman" w:hAnsi="Times New Roman" w:eastAsia="仿宋_GB2312" w:cs="Times New Roman"/>
          <w:b w:val="0"/>
          <w:bCs w:val="0"/>
          <w:sz w:val="32"/>
          <w:szCs w:val="32"/>
          <w:lang w:val="en-US" w:eastAsia="zh-CN"/>
        </w:rPr>
        <w:t>了</w:t>
      </w:r>
      <w:r>
        <w:rPr>
          <w:rFonts w:hint="default" w:ascii="Times New Roman" w:hAnsi="Times New Roman" w:eastAsia="仿宋_GB2312" w:cs="Times New Roman"/>
          <w:b w:val="0"/>
          <w:bCs w:val="0"/>
          <w:sz w:val="32"/>
          <w:szCs w:val="32"/>
          <w:lang w:val="en-US" w:eastAsia="zh-CN"/>
        </w:rPr>
        <w:t>全局2023年</w:t>
      </w:r>
      <w:r>
        <w:rPr>
          <w:rFonts w:hint="eastAsia" w:ascii="Times New Roman" w:hAnsi="Times New Roman" w:eastAsia="仿宋_GB2312" w:cs="Times New Roman"/>
          <w:b w:val="0"/>
          <w:bCs w:val="0"/>
          <w:sz w:val="32"/>
          <w:szCs w:val="32"/>
          <w:lang w:val="en-US" w:eastAsia="zh-CN"/>
        </w:rPr>
        <w:t>度</w:t>
      </w:r>
      <w:r>
        <w:rPr>
          <w:rFonts w:hint="default" w:ascii="Times New Roman" w:hAnsi="Times New Roman" w:eastAsia="仿宋_GB2312" w:cs="Times New Roman"/>
          <w:b w:val="0"/>
          <w:bCs w:val="0"/>
          <w:sz w:val="32"/>
          <w:szCs w:val="32"/>
          <w:lang w:val="en-US" w:eastAsia="zh-CN"/>
        </w:rPr>
        <w:t>党风廉政建设部署会议</w:t>
      </w:r>
      <w:r>
        <w:rPr>
          <w:rFonts w:hint="eastAsia" w:ascii="Times New Roman" w:hAnsi="Times New Roman" w:eastAsia="仿宋_GB2312" w:cs="Times New Roman"/>
          <w:b w:val="0"/>
          <w:bCs w:val="0"/>
          <w:sz w:val="32"/>
          <w:szCs w:val="32"/>
          <w:lang w:val="en-US" w:eastAsia="zh-CN"/>
        </w:rPr>
        <w:t>，会议传达了中纪委二十届二次全会精神、区纪委第十一届三次全体会议精神。在会上，局党组成员、副局长刘东方宣读了《龙亭区农业农村局2023年度党风廉政建设实施方案》；局党组书记高小勇回顾总结了2022年度我局党风廉政建设工作开展情况，对2023年党风廉政建设工作提出要求，并强调班子成员年度述职述廉报告要切实做到认真总结，全面梳理，亲力亲为。</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default" w:ascii="Times New Roman" w:hAnsi="Times New Roman" w:eastAsia="楷体" w:cs="Times New Roman"/>
          <w:b w:val="0"/>
          <w:bCs w:val="0"/>
          <w:kern w:val="2"/>
          <w:sz w:val="32"/>
          <w:szCs w:val="32"/>
          <w:lang w:val="en-US" w:eastAsia="zh-CN"/>
        </w:rPr>
      </w:pPr>
      <w:r>
        <w:rPr>
          <w:rFonts w:hint="eastAsia" w:ascii="Times New Roman" w:hAnsi="Times New Roman" w:eastAsia="楷体" w:cs="Times New Roman"/>
          <w:b w:val="0"/>
          <w:bCs w:val="0"/>
          <w:kern w:val="2"/>
          <w:sz w:val="32"/>
          <w:szCs w:val="32"/>
          <w:lang w:val="en-US" w:eastAsia="zh-CN"/>
        </w:rPr>
        <w:t>（二）</w:t>
      </w:r>
      <w:r>
        <w:rPr>
          <w:rFonts w:hint="default" w:ascii="Times New Roman" w:hAnsi="Times New Roman" w:eastAsia="楷体" w:cs="Times New Roman"/>
          <w:b w:val="0"/>
          <w:bCs w:val="0"/>
          <w:kern w:val="2"/>
          <w:sz w:val="32"/>
          <w:szCs w:val="32"/>
          <w:lang w:val="en-US" w:eastAsia="zh-CN"/>
        </w:rPr>
        <w:t>经费支出存在风险漏洞。</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整改</w:t>
      </w:r>
      <w:r>
        <w:rPr>
          <w:rFonts w:hint="eastAsia" w:ascii="Times New Roman" w:hAnsi="Times New Roman" w:eastAsia="仿宋_GB2312" w:cs="Times New Roman"/>
          <w:b w:val="0"/>
          <w:bCs w:val="0"/>
          <w:sz w:val="32"/>
          <w:szCs w:val="32"/>
          <w:lang w:val="en-US" w:eastAsia="zh-CN"/>
        </w:rPr>
        <w:t>情况</w:t>
      </w:r>
      <w:r>
        <w:rPr>
          <w:rFonts w:hint="default" w:ascii="Times New Roman" w:hAnsi="Times New Roman" w:eastAsia="仿宋_GB2312" w:cs="Times New Roman"/>
          <w:b w:val="0"/>
          <w:bCs w:val="0"/>
          <w:sz w:val="32"/>
          <w:szCs w:val="32"/>
          <w:lang w:val="en-US" w:eastAsia="zh-CN"/>
        </w:rPr>
        <w:t>：</w:t>
      </w:r>
      <w:r>
        <w:rPr>
          <w:rFonts w:hint="eastAsia" w:ascii="Times New Roman" w:hAnsi="Times New Roman" w:eastAsia="仿宋_GB2312" w:cs="Times New Roman"/>
          <w:b w:val="0"/>
          <w:bCs w:val="0"/>
          <w:sz w:val="32"/>
          <w:szCs w:val="32"/>
          <w:lang w:val="en-US" w:eastAsia="zh-CN"/>
        </w:rPr>
        <w:t>加强财务监管。</w:t>
      </w:r>
      <w:r>
        <w:rPr>
          <w:rFonts w:hint="default" w:ascii="Times New Roman" w:hAnsi="Times New Roman" w:eastAsia="仿宋_GB2312" w:cs="Times New Roman"/>
          <w:b w:val="0"/>
          <w:bCs w:val="0"/>
          <w:sz w:val="32"/>
          <w:szCs w:val="32"/>
          <w:lang w:val="en-US" w:eastAsia="zh-CN"/>
        </w:rPr>
        <w:t>进一步完善</w:t>
      </w:r>
      <w:r>
        <w:rPr>
          <w:rFonts w:hint="eastAsia" w:ascii="Times New Roman" w:hAnsi="Times New Roman" w:eastAsia="仿宋_GB2312" w:cs="Times New Roman"/>
          <w:b w:val="0"/>
          <w:bCs w:val="0"/>
          <w:sz w:val="32"/>
          <w:szCs w:val="32"/>
          <w:lang w:val="en-US" w:eastAsia="zh-CN"/>
        </w:rPr>
        <w:t>了</w:t>
      </w:r>
      <w:r>
        <w:rPr>
          <w:rFonts w:hint="default" w:ascii="Times New Roman" w:hAnsi="Times New Roman" w:eastAsia="仿宋_GB2312" w:cs="Times New Roman"/>
          <w:b w:val="0"/>
          <w:bCs w:val="0"/>
          <w:sz w:val="32"/>
          <w:szCs w:val="32"/>
          <w:lang w:val="en-US" w:eastAsia="zh-CN"/>
        </w:rPr>
        <w:t>局财务管理办法，严格按照办法执行，确保制度约束。明确</w:t>
      </w:r>
      <w:r>
        <w:rPr>
          <w:rFonts w:hint="eastAsia" w:ascii="Times New Roman" w:hAnsi="Times New Roman" w:eastAsia="仿宋_GB2312" w:cs="Times New Roman"/>
          <w:b w:val="0"/>
          <w:bCs w:val="0"/>
          <w:sz w:val="32"/>
          <w:szCs w:val="32"/>
          <w:lang w:val="en-US" w:eastAsia="zh-CN"/>
        </w:rPr>
        <w:t>局机关</w:t>
      </w:r>
      <w:r>
        <w:rPr>
          <w:rFonts w:hint="default" w:ascii="Times New Roman" w:hAnsi="Times New Roman" w:eastAsia="仿宋_GB2312" w:cs="Times New Roman"/>
          <w:b w:val="0"/>
          <w:bCs w:val="0"/>
          <w:sz w:val="32"/>
          <w:szCs w:val="32"/>
          <w:lang w:val="en-US" w:eastAsia="zh-CN"/>
        </w:rPr>
        <w:t>各中心在慰问病人前，需向局办公室报备，由局党组或局班子统一组织；慰问病人单人只能一次，否则不予以报销。</w:t>
      </w:r>
      <w:r>
        <w:rPr>
          <w:rFonts w:hint="eastAsia" w:ascii="Times New Roman" w:hAnsi="Times New Roman" w:eastAsia="仿宋_GB2312" w:cs="Times New Roman"/>
          <w:b w:val="0"/>
          <w:bCs w:val="0"/>
          <w:sz w:val="32"/>
          <w:szCs w:val="32"/>
          <w:lang w:val="en-US" w:eastAsia="zh-CN"/>
        </w:rPr>
        <w:t>截止目前，不存在慰问病人情况。</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default" w:ascii="Times New Roman" w:hAnsi="Times New Roman" w:eastAsia="楷体" w:cs="Times New Roman"/>
          <w:b w:val="0"/>
          <w:bCs w:val="0"/>
          <w:kern w:val="2"/>
          <w:sz w:val="32"/>
          <w:szCs w:val="32"/>
          <w:lang w:val="en-US" w:eastAsia="zh-CN"/>
        </w:rPr>
      </w:pPr>
      <w:r>
        <w:rPr>
          <w:rFonts w:hint="eastAsia" w:ascii="Times New Roman" w:hAnsi="Times New Roman" w:eastAsia="楷体" w:cs="Times New Roman"/>
          <w:b w:val="0"/>
          <w:bCs w:val="0"/>
          <w:kern w:val="2"/>
          <w:sz w:val="32"/>
          <w:szCs w:val="32"/>
          <w:lang w:val="en-US" w:eastAsia="zh-CN"/>
        </w:rPr>
        <w:t>（三）</w:t>
      </w:r>
      <w:r>
        <w:rPr>
          <w:rFonts w:hint="default" w:ascii="Times New Roman" w:hAnsi="Times New Roman" w:eastAsia="楷体" w:cs="Times New Roman"/>
          <w:b w:val="0"/>
          <w:bCs w:val="0"/>
          <w:kern w:val="2"/>
          <w:sz w:val="32"/>
          <w:szCs w:val="32"/>
          <w:lang w:val="en-US" w:eastAsia="zh-CN"/>
        </w:rPr>
        <w:t>工作作风不扎实。</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kern w:val="2"/>
          <w:sz w:val="32"/>
          <w:szCs w:val="32"/>
          <w:lang w:val="en-US" w:eastAsia="zh-CN" w:bidi="ar-SA"/>
        </w:rPr>
        <w:t>整改情况：</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kern w:val="2"/>
          <w:sz w:val="32"/>
          <w:szCs w:val="32"/>
          <w:lang w:val="en-US" w:eastAsia="zh-CN" w:bidi="ar-SA"/>
        </w:rPr>
        <w:t>1.加强政务培训。</w:t>
      </w:r>
      <w:r>
        <w:rPr>
          <w:rFonts w:hint="eastAsia" w:ascii="仿宋_GB2312" w:hAnsi="仿宋_GB2312" w:eastAsia="仿宋_GB2312" w:cs="仿宋_GB2312"/>
          <w:b w:val="0"/>
          <w:bCs w:val="0"/>
          <w:sz w:val="32"/>
          <w:szCs w:val="32"/>
          <w:lang w:val="en-US" w:eastAsia="zh-CN"/>
        </w:rPr>
        <w:t>3月20日，副局长刘东方组织办公室人员对中共中央党校出版的《办公室学》进行学习，进一步提高工作能力，确保能够按照规范要求，开展好办公室职责范围内的业务工作。</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kern w:val="2"/>
          <w:sz w:val="32"/>
          <w:szCs w:val="32"/>
          <w:lang w:val="en-US" w:eastAsia="zh-CN" w:bidi="ar-SA"/>
        </w:rPr>
        <w:t>2.规范会议记录管理。</w:t>
      </w:r>
      <w:r>
        <w:rPr>
          <w:rFonts w:hint="eastAsia" w:ascii="仿宋_GB2312" w:hAnsi="仿宋_GB2312" w:eastAsia="仿宋_GB2312" w:cs="仿宋_GB2312"/>
          <w:b w:val="0"/>
          <w:bCs w:val="0"/>
          <w:sz w:val="32"/>
          <w:szCs w:val="32"/>
          <w:lang w:val="en-US" w:eastAsia="zh-CN"/>
        </w:rPr>
        <w:t>严格落实一会一本，已明确局办公室李瑞丽负责局全体会议记录，刘磊负责局党组会议记录和局长办公会议记录，坚持实事求是，做到规范记录讨论议事过程。</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kern w:val="2"/>
          <w:sz w:val="32"/>
          <w:szCs w:val="32"/>
          <w:lang w:val="en-US" w:eastAsia="zh-CN" w:bidi="ar-SA"/>
        </w:rPr>
        <w:t>3.规范文件管理。</w:t>
      </w:r>
      <w:r>
        <w:rPr>
          <w:rFonts w:hint="eastAsia" w:ascii="仿宋_GB2312" w:hAnsi="仿宋_GB2312" w:eastAsia="仿宋_GB2312" w:cs="仿宋_GB2312"/>
          <w:b w:val="0"/>
          <w:bCs w:val="0"/>
          <w:sz w:val="32"/>
          <w:szCs w:val="32"/>
          <w:lang w:val="en-US" w:eastAsia="zh-CN"/>
        </w:rPr>
        <w:t>已对2019年以来办公行文文号编号进行来了梳理审查，对于出现一号多文现象进行了整改;对于2021 年上级文件归档目录没有页码问题，已标上页码。对2019年以来局党组文件已打印，装订，整理装档。同时，严格执行行政单位行文程序，落实拟稿（一式两份）、审核、审阅签发（主要负责人、主管领导、办公室主任共同签字）、登记编号（每个文件一个文号）、排版（局办公室统一排版）、签收登记盖章、封发、立卷、归档（每份行文留存三份）、销毁等程序。并对2023年行发文件，严格把关文号编号，确保不出现一号多文现象，已开展1次自查整理，不存在一号多文现情况。对接收的上级文件，进行了分类、整理，确保每年归档工作能够及时完整归档。</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kern w:val="2"/>
          <w:sz w:val="32"/>
          <w:szCs w:val="32"/>
          <w:lang w:val="en-US" w:eastAsia="zh-CN" w:bidi="ar-SA"/>
        </w:rPr>
        <w:t>4.严格考勤制度管理。</w:t>
      </w:r>
      <w:r>
        <w:rPr>
          <w:rFonts w:hint="eastAsia" w:ascii="仿宋_GB2312" w:hAnsi="仿宋_GB2312" w:eastAsia="仿宋_GB2312" w:cs="仿宋_GB2312"/>
          <w:b w:val="0"/>
          <w:bCs w:val="0"/>
          <w:sz w:val="32"/>
          <w:szCs w:val="32"/>
          <w:lang w:val="en-US" w:eastAsia="zh-CN"/>
        </w:rPr>
        <w:t>进一步强化请销假制度管理，严格落实《请销假登记表》和《人员外出登记表》要求，坚决杜绝电话请假、短信请假；严格落实请假签批制度，不签批、不见请假条，不给予认定为请假，今年认定请假人次，公休1人次；并恢复周一、三、五点名，切实加强考勤管理。</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kern w:val="2"/>
          <w:sz w:val="32"/>
          <w:szCs w:val="32"/>
          <w:lang w:val="en-US" w:eastAsia="zh-CN" w:bidi="ar-SA"/>
        </w:rPr>
        <w:t>5.抓实抓细日常工作。</w:t>
      </w:r>
      <w:r>
        <w:rPr>
          <w:rFonts w:hint="eastAsia" w:ascii="仿宋_GB2312" w:hAnsi="仿宋_GB2312" w:eastAsia="仿宋_GB2312" w:cs="仿宋_GB2312"/>
          <w:b w:val="0"/>
          <w:bCs w:val="0"/>
          <w:sz w:val="32"/>
          <w:szCs w:val="32"/>
          <w:lang w:val="en-US" w:eastAsia="zh-CN"/>
        </w:rPr>
        <w:t>严格按照局及各中心内设科室职责定人定责，不定期对照工作开展情况进行自查自纠，确保各项工作落实落细。明确局办公室丁祎负责收集汇总周交办工作台账，并及时进行归档。畜牧中心对监查日志中受检单位名称、地址空白项，由副主任赵辛昕牵头，畜牧站寇光辉具体负责，全部整改完毕。完善了仓库管理制度，加强安全隐患排查，严格按照制度管理。3月30日，召开林长制工作培训会，组织区、乡两级林长办公室成员对林长制相关工作制度等知识进行学习；督促两乡建立健全乡、村两级林长巡林台账，确保乡、村两级林长按照乡级林长每月巡林1次、村级林长每周巡林1次的工作要求进行巡林。</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kern w:val="2"/>
          <w:sz w:val="32"/>
          <w:szCs w:val="32"/>
          <w:lang w:val="en-US" w:eastAsia="zh-CN" w:bidi="ar-SA"/>
        </w:rPr>
        <w:t>6.严格资金支付管理。</w:t>
      </w:r>
      <w:r>
        <w:rPr>
          <w:rFonts w:hint="eastAsia" w:ascii="仿宋_GB2312" w:hAnsi="仿宋_GB2312" w:eastAsia="仿宋_GB2312" w:cs="仿宋_GB2312"/>
          <w:b w:val="0"/>
          <w:bCs w:val="0"/>
          <w:sz w:val="32"/>
          <w:szCs w:val="32"/>
          <w:lang w:val="en-US" w:eastAsia="zh-CN"/>
        </w:rPr>
        <w:t>明确内审工作领导小组和财务人员在资金支付中工作职责，切实对票据支出严把审核关，对不符合规定的票据不予报销；农业中心已将未附的清单交由财务人员随财务档案保管；慰问涉及的中心已经查清慰问名单，并将名单交由财务人员随财务档案保管。</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textAlignment w:val="auto"/>
        <w:outlineLvl w:val="9"/>
        <w:rPr>
          <w:rFonts w:hint="eastAsia" w:ascii="Times New Roman" w:hAnsi="Times New Roman" w:eastAsia="楷体" w:cs="Times New Roman"/>
          <w:b w:val="0"/>
          <w:bCs w:val="0"/>
          <w:kern w:val="2"/>
          <w:sz w:val="32"/>
          <w:szCs w:val="32"/>
          <w:lang w:val="en-US" w:eastAsia="zh-CN" w:bidi="ar-SA"/>
        </w:rPr>
      </w:pPr>
      <w:r>
        <w:rPr>
          <w:rFonts w:hint="eastAsia" w:ascii="黑体" w:hAnsi="黑体" w:eastAsia="黑体" w:cs="黑体"/>
          <w:b w:val="0"/>
          <w:bCs w:val="0"/>
          <w:snapToGrid w:val="0"/>
          <w:color w:val="000000"/>
          <w:sz w:val="32"/>
          <w:lang w:val="en-US" w:eastAsia="zh-CN"/>
        </w:rPr>
        <w:t>三、</w:t>
      </w:r>
      <w:r>
        <w:rPr>
          <w:rFonts w:hint="default" w:ascii="黑体" w:hAnsi="黑体" w:eastAsia="黑体" w:cs="黑体"/>
          <w:b w:val="0"/>
          <w:bCs w:val="0"/>
          <w:snapToGrid w:val="0"/>
          <w:color w:val="000000"/>
          <w:sz w:val="32"/>
          <w:lang w:val="en-US" w:eastAsia="zh-CN"/>
        </w:rPr>
        <w:t>抓党建力度不足，党支部作用不强</w:t>
      </w:r>
      <w:r>
        <w:rPr>
          <w:rFonts w:hint="eastAsia" w:ascii="黑体" w:hAnsi="黑体" w:eastAsia="黑体" w:cs="黑体"/>
          <w:b w:val="0"/>
          <w:bCs w:val="0"/>
          <w:snapToGrid w:val="0"/>
          <w:color w:val="000000"/>
          <w:sz w:val="32"/>
          <w:lang w:val="en-US" w:eastAsia="zh-CN"/>
        </w:rPr>
        <w:t>方面存在的问题及整改情况</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textAlignment w:val="auto"/>
        <w:outlineLvl w:val="9"/>
        <w:rPr>
          <w:rFonts w:hint="default" w:ascii="Times New Roman" w:hAnsi="Times New Roman" w:eastAsia="仿宋_GB2312" w:cs="Times New Roman"/>
          <w:b w:val="0"/>
          <w:bCs w:val="0"/>
          <w:sz w:val="32"/>
          <w:szCs w:val="32"/>
          <w:lang w:val="en-US" w:eastAsia="zh-CN"/>
        </w:rPr>
      </w:pPr>
      <w:r>
        <w:rPr>
          <w:rFonts w:hint="eastAsia" w:ascii="Times New Roman" w:hAnsi="Times New Roman" w:eastAsia="楷体" w:cs="Times New Roman"/>
          <w:b w:val="0"/>
          <w:bCs w:val="0"/>
          <w:sz w:val="32"/>
          <w:szCs w:val="32"/>
          <w:lang w:val="en-US" w:eastAsia="zh-CN"/>
        </w:rPr>
        <w:t>（一）</w:t>
      </w:r>
      <w:r>
        <w:rPr>
          <w:rFonts w:hint="default" w:ascii="Times New Roman" w:hAnsi="Times New Roman" w:eastAsia="楷体" w:cs="Times New Roman"/>
          <w:b w:val="0"/>
          <w:bCs w:val="0"/>
          <w:sz w:val="32"/>
          <w:szCs w:val="32"/>
          <w:lang w:val="en-US" w:eastAsia="zh-CN"/>
        </w:rPr>
        <w:t>党组领导核心作用发挥不充分。</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kern w:val="2"/>
          <w:sz w:val="32"/>
          <w:szCs w:val="32"/>
          <w:lang w:val="en-US" w:eastAsia="zh-CN" w:bidi="ar-SA"/>
        </w:rPr>
        <w:t>整改情况：</w:t>
      </w:r>
      <w:r>
        <w:rPr>
          <w:rFonts w:hint="eastAsia" w:ascii="仿宋_GB2312" w:hAnsi="仿宋_GB2312" w:eastAsia="仿宋_GB2312" w:cs="仿宋_GB2312"/>
          <w:b w:val="0"/>
          <w:bCs w:val="0"/>
          <w:sz w:val="32"/>
          <w:szCs w:val="32"/>
          <w:lang w:val="en-US" w:eastAsia="zh-CN"/>
        </w:rPr>
        <w:t>扛稳压实党建工作责任。局党组在2023年2月15日召开的民主生活会上和3月28日召开的组织生活会中对党组在党建工作中存在的问题进行梳理总结，对下步党建工作重点进行安排部署。党组书记带头，其他党组成员按照“一岗双责”的要求，对自身问题进行了查摆，对当前党建工作中的不足提出了意见建议，研究了2023年党建活动形式。3月13日，召开支委会，支部书记高小勇对党支部支委成员开展了党务专题培训会，会后各支委成员对分管工作进行了自查完善。</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textAlignment w:val="auto"/>
        <w:outlineLvl w:val="9"/>
        <w:rPr>
          <w:rFonts w:hint="default" w:ascii="Times New Roman" w:hAnsi="Times New Roman" w:eastAsia="仿宋_GB2312" w:cs="Times New Roman"/>
          <w:b w:val="0"/>
          <w:bCs w:val="0"/>
          <w:sz w:val="32"/>
          <w:szCs w:val="32"/>
          <w:lang w:val="en-US" w:eastAsia="zh-CN"/>
        </w:rPr>
      </w:pPr>
      <w:r>
        <w:rPr>
          <w:rFonts w:hint="eastAsia" w:ascii="Times New Roman" w:hAnsi="Times New Roman" w:eastAsia="楷体" w:cs="Times New Roman"/>
          <w:b w:val="0"/>
          <w:bCs w:val="0"/>
          <w:sz w:val="32"/>
          <w:szCs w:val="32"/>
          <w:lang w:val="en-US" w:eastAsia="zh-CN"/>
        </w:rPr>
        <w:t>（二）</w:t>
      </w:r>
      <w:r>
        <w:rPr>
          <w:rFonts w:hint="default" w:ascii="Times New Roman" w:hAnsi="Times New Roman" w:eastAsia="楷体" w:cs="Times New Roman"/>
          <w:b w:val="0"/>
          <w:bCs w:val="0"/>
          <w:sz w:val="32"/>
          <w:szCs w:val="32"/>
          <w:lang w:val="en-US" w:eastAsia="zh-CN"/>
        </w:rPr>
        <w:t>党建工作存在薄弱环节。</w:t>
      </w:r>
    </w:p>
    <w:p>
      <w:pPr>
        <w:keepNext w:val="0"/>
        <w:keepLines w:val="0"/>
        <w:pageBreakBefore w:val="0"/>
        <w:widowControl w:val="0"/>
        <w:numPr>
          <w:ilvl w:val="0"/>
          <w:numId w:val="0"/>
        </w:numPr>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kern w:val="2"/>
          <w:sz w:val="32"/>
          <w:szCs w:val="32"/>
          <w:lang w:val="en-US" w:eastAsia="zh-CN" w:bidi="ar-SA"/>
        </w:rPr>
        <w:t>整改情况：</w:t>
      </w:r>
      <w:r>
        <w:rPr>
          <w:rFonts w:hint="eastAsia" w:ascii="仿宋_GB2312" w:hAnsi="仿宋_GB2312" w:eastAsia="仿宋_GB2312" w:cs="仿宋_GB2312"/>
          <w:b w:val="0"/>
          <w:bCs w:val="0"/>
          <w:sz w:val="32"/>
          <w:szCs w:val="32"/>
          <w:lang w:val="en-US" w:eastAsia="zh-CN"/>
        </w:rPr>
        <w:t>加强党的建设。经党员大会讨论，拟定于今年5月份进行一次红色基地参观学习活动，丰富“5+N”活动形式，强调党员责任，增强党员使命感，增强支部凝聚力。自2022年9月以来，我支部加强党员学习教育管理，共计集中学习7次，其中党组集中领学6次，“5+N”活动学习6次，民主生活会与组织生活会各一次，有效提升了党员思想理论水平。经民主评议，共评出2022年度优秀党员10名，在党员大会上提出表扬，树立模范，鼓励先进。在2023年3月28日举办的2022年度组织生活会中，我支部党员在支部书记的鼓励引导下，支部各党员同志畅所欲言，高质量完成了批评与自我批评，查摆自身问题的同时，接受大家的意见与建议，大会气氛融洽热烈，各党员同志备受鼓舞。</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textAlignment w:val="auto"/>
        <w:outlineLvl w:val="9"/>
        <w:rPr>
          <w:rFonts w:hint="default" w:ascii="黑体" w:hAnsi="黑体" w:eastAsia="黑体" w:cs="黑体"/>
          <w:b w:val="0"/>
          <w:bCs w:val="0"/>
          <w:snapToGrid w:val="0"/>
          <w:color w:val="000000"/>
          <w:sz w:val="32"/>
          <w:lang w:val="en-US" w:eastAsia="zh-CN"/>
        </w:rPr>
      </w:pPr>
      <w:r>
        <w:rPr>
          <w:rFonts w:hint="eastAsia" w:ascii="黑体" w:hAnsi="黑体" w:eastAsia="黑体" w:cs="黑体"/>
          <w:b w:val="0"/>
          <w:bCs w:val="0"/>
          <w:snapToGrid w:val="0"/>
          <w:color w:val="000000"/>
          <w:sz w:val="32"/>
          <w:lang w:val="en-US" w:eastAsia="zh-CN"/>
        </w:rPr>
        <w:t>四、</w:t>
      </w:r>
      <w:r>
        <w:rPr>
          <w:rFonts w:hint="default" w:ascii="黑体" w:hAnsi="黑体" w:eastAsia="黑体" w:cs="黑体"/>
          <w:b w:val="0"/>
          <w:bCs w:val="0"/>
          <w:snapToGrid w:val="0"/>
          <w:color w:val="000000"/>
          <w:sz w:val="32"/>
          <w:lang w:val="en-US" w:eastAsia="zh-CN"/>
        </w:rPr>
        <w:t>落实巡察反馈问题整改不到位</w:t>
      </w:r>
      <w:r>
        <w:rPr>
          <w:rFonts w:hint="eastAsia" w:ascii="黑体" w:hAnsi="黑体" w:eastAsia="黑体" w:cs="黑体"/>
          <w:b w:val="0"/>
          <w:bCs w:val="0"/>
          <w:snapToGrid w:val="0"/>
          <w:color w:val="000000"/>
          <w:sz w:val="32"/>
          <w:lang w:val="en-US" w:eastAsia="zh-CN"/>
        </w:rPr>
        <w:t>存在的问题及整改情况</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2018年3月,区委第一巡察组对区农林牧机局党组巡察整改情况进行了督导检查，反馈了8条问题，有3条未整改到位。2021年区农业农村局针对市委第四巡察组巩固脱贫攻坚成果专项巡察反馈的6条问题，有1条未整改到位。</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整改情况：</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napToGrid w:val="0"/>
          <w:color w:val="000000"/>
          <w:sz w:val="32"/>
          <w:lang w:eastAsia="zh-CN"/>
        </w:rPr>
      </w:pPr>
      <w:r>
        <w:rPr>
          <w:rFonts w:hint="eastAsia" w:ascii="仿宋_GB2312" w:hAnsi="仿宋_GB2312" w:eastAsia="仿宋_GB2312" w:cs="仿宋_GB2312"/>
          <w:b w:val="0"/>
          <w:bCs w:val="0"/>
          <w:snapToGrid w:val="0"/>
          <w:color w:val="000000"/>
          <w:sz w:val="32"/>
          <w:lang w:val="en-US" w:eastAsia="zh-CN"/>
        </w:rPr>
        <w:t>1.</w:t>
      </w:r>
      <w:r>
        <w:rPr>
          <w:rFonts w:hint="eastAsia" w:ascii="仿宋_GB2312" w:hAnsi="仿宋_GB2312" w:eastAsia="仿宋_GB2312" w:cs="仿宋_GB2312"/>
          <w:b w:val="0"/>
          <w:bCs w:val="0"/>
          <w:snapToGrid w:val="0"/>
          <w:color w:val="000000"/>
          <w:sz w:val="32"/>
          <w:lang w:eastAsia="zh-CN"/>
        </w:rPr>
        <w:t>压实领导责任。</w:t>
      </w:r>
      <w:r>
        <w:rPr>
          <w:rFonts w:hint="eastAsia" w:ascii="仿宋_GB2312" w:hAnsi="仿宋_GB2312" w:eastAsia="仿宋_GB2312" w:cs="仿宋_GB2312"/>
          <w:b w:val="0"/>
          <w:bCs w:val="0"/>
          <w:sz w:val="32"/>
          <w:szCs w:val="32"/>
          <w:lang w:val="en-US" w:eastAsia="zh-CN"/>
        </w:rPr>
        <w:t>2月15日，局</w:t>
      </w:r>
      <w:r>
        <w:rPr>
          <w:rFonts w:hint="eastAsia" w:ascii="仿宋_GB2312" w:hAnsi="仿宋_GB2312" w:eastAsia="仿宋_GB2312" w:cs="仿宋_GB2312"/>
          <w:b w:val="0"/>
          <w:bCs w:val="0"/>
          <w:snapToGrid w:val="0"/>
          <w:color w:val="000000"/>
          <w:sz w:val="32"/>
          <w:lang w:val="en-US" w:eastAsia="zh-CN"/>
        </w:rPr>
        <w:t>党组</w:t>
      </w:r>
      <w:r>
        <w:rPr>
          <w:rFonts w:hint="eastAsia" w:ascii="仿宋_GB2312" w:hAnsi="仿宋_GB2312" w:eastAsia="仿宋_GB2312" w:cs="仿宋_GB2312"/>
          <w:b w:val="0"/>
          <w:bCs w:val="0"/>
          <w:snapToGrid w:val="0"/>
          <w:color w:val="000000"/>
          <w:sz w:val="32"/>
        </w:rPr>
        <w:t>召开</w:t>
      </w:r>
      <w:r>
        <w:rPr>
          <w:rFonts w:hint="eastAsia" w:ascii="仿宋_GB2312" w:hAnsi="仿宋_GB2312" w:eastAsia="仿宋_GB2312" w:cs="仿宋_GB2312"/>
          <w:b w:val="0"/>
          <w:bCs w:val="0"/>
          <w:snapToGrid w:val="0"/>
          <w:color w:val="000000"/>
          <w:sz w:val="32"/>
          <w:lang w:val="en-US" w:eastAsia="zh-CN"/>
        </w:rPr>
        <w:t>民专题主生活</w:t>
      </w:r>
      <w:r>
        <w:rPr>
          <w:rFonts w:hint="eastAsia" w:ascii="仿宋_GB2312" w:hAnsi="仿宋_GB2312" w:eastAsia="仿宋_GB2312" w:cs="仿宋_GB2312"/>
          <w:b w:val="0"/>
          <w:bCs w:val="0"/>
          <w:snapToGrid w:val="0"/>
          <w:color w:val="000000"/>
          <w:sz w:val="32"/>
        </w:rPr>
        <w:t>会，</w:t>
      </w:r>
      <w:r>
        <w:rPr>
          <w:rFonts w:hint="eastAsia" w:ascii="仿宋_GB2312" w:hAnsi="仿宋_GB2312" w:eastAsia="仿宋_GB2312" w:cs="仿宋_GB2312"/>
          <w:b w:val="0"/>
          <w:bCs w:val="0"/>
          <w:snapToGrid w:val="0"/>
          <w:color w:val="000000"/>
          <w:sz w:val="32"/>
          <w:lang w:eastAsia="zh-CN"/>
        </w:rPr>
        <w:t>研究</w:t>
      </w:r>
      <w:r>
        <w:rPr>
          <w:rFonts w:hint="eastAsia" w:ascii="仿宋_GB2312" w:hAnsi="仿宋_GB2312" w:eastAsia="仿宋_GB2312" w:cs="仿宋_GB2312"/>
          <w:b w:val="0"/>
          <w:bCs w:val="0"/>
          <w:snapToGrid w:val="0"/>
          <w:color w:val="000000"/>
          <w:sz w:val="32"/>
        </w:rPr>
        <w:t>成立了由党组书记</w:t>
      </w:r>
      <w:r>
        <w:rPr>
          <w:rFonts w:hint="eastAsia" w:ascii="仿宋_GB2312" w:hAnsi="仿宋_GB2312" w:eastAsia="仿宋_GB2312" w:cs="仿宋_GB2312"/>
          <w:b w:val="0"/>
          <w:bCs w:val="0"/>
          <w:snapToGrid w:val="0"/>
          <w:color w:val="000000"/>
          <w:sz w:val="32"/>
          <w:lang w:val="en-US" w:eastAsia="zh-CN"/>
        </w:rPr>
        <w:t>高小勇</w:t>
      </w:r>
      <w:r>
        <w:rPr>
          <w:rFonts w:hint="eastAsia" w:ascii="仿宋_GB2312" w:hAnsi="仿宋_GB2312" w:eastAsia="仿宋_GB2312" w:cs="仿宋_GB2312"/>
          <w:b w:val="0"/>
          <w:bCs w:val="0"/>
          <w:snapToGrid w:val="0"/>
          <w:color w:val="000000"/>
          <w:sz w:val="32"/>
        </w:rPr>
        <w:t>同志任组长的巡察整改工作领导小组，制定整改措施，明确整改任务，建立整改台账，细化整改事项</w:t>
      </w:r>
      <w:r>
        <w:rPr>
          <w:rFonts w:hint="eastAsia" w:ascii="仿宋_GB2312" w:hAnsi="仿宋_GB2312" w:eastAsia="仿宋_GB2312" w:cs="仿宋_GB2312"/>
          <w:b w:val="0"/>
          <w:bCs w:val="0"/>
          <w:snapToGrid w:val="0"/>
          <w:color w:val="000000"/>
          <w:sz w:val="32"/>
          <w:lang w:eastAsia="zh-CN"/>
        </w:rPr>
        <w:t>，确保各项整改工作部署到位、责任到位、落实到位。</w:t>
      </w:r>
    </w:p>
    <w:p>
      <w:pPr>
        <w:keepNext w:val="0"/>
        <w:keepLines w:val="0"/>
        <w:pageBreakBefore w:val="0"/>
        <w:widowControl w:val="0"/>
        <w:kinsoku/>
        <w:overflowPunct/>
        <w:topLinePunct w:val="0"/>
        <w:autoSpaceDE/>
        <w:autoSpaceDN/>
        <w:bidi w:val="0"/>
        <w:adjustRightInd/>
        <w:snapToGrid/>
        <w:spacing w:before="0" w:beforeLines="0" w:after="0" w:afterLines="0" w:line="580" w:lineRule="exact"/>
        <w:ind w:left="0" w:leftChars="0" w:right="0" w:rightChars="0" w:firstLine="640" w:firstLineChars="200"/>
        <w:textAlignment w:val="auto"/>
        <w:outlineLvl w:val="9"/>
        <w:rPr>
          <w:rFonts w:hint="eastAsia" w:ascii="仿宋_GB2312" w:hAnsi="仿宋_GB2312" w:eastAsia="仿宋_GB2312" w:cs="仿宋_GB2312"/>
          <w:b w:val="0"/>
          <w:bCs w:val="0"/>
          <w:snapToGrid w:val="0"/>
          <w:color w:val="000000"/>
          <w:sz w:val="32"/>
          <w:lang w:eastAsia="zh-CN"/>
        </w:rPr>
      </w:pPr>
      <w:r>
        <w:rPr>
          <w:rFonts w:hint="eastAsia" w:ascii="仿宋_GB2312" w:hAnsi="仿宋_GB2312" w:eastAsia="仿宋_GB2312" w:cs="仿宋_GB2312"/>
          <w:b w:val="0"/>
          <w:bCs w:val="0"/>
          <w:snapToGrid w:val="0"/>
          <w:color w:val="000000"/>
          <w:sz w:val="32"/>
          <w:lang w:val="en-US" w:eastAsia="zh-CN"/>
        </w:rPr>
        <w:t>2.</w:t>
      </w:r>
      <w:r>
        <w:rPr>
          <w:rFonts w:hint="eastAsia" w:ascii="仿宋_GB2312" w:hAnsi="仿宋_GB2312" w:eastAsia="仿宋_GB2312" w:cs="仿宋_GB2312"/>
          <w:b w:val="0"/>
          <w:bCs w:val="0"/>
          <w:snapToGrid w:val="0"/>
          <w:color w:val="000000"/>
          <w:sz w:val="32"/>
          <w:lang w:eastAsia="zh-CN"/>
        </w:rPr>
        <w:t>抓实问题整改。局党组研究制定了《中共开封市龙亭区农业农村局党组关于区委第一巡察组巡察反馈意见整改方案》（</w:t>
      </w:r>
      <w:r>
        <w:rPr>
          <w:rFonts w:hint="eastAsia" w:ascii="仿宋_GB2312" w:hAnsi="仿宋_GB2312" w:eastAsia="仿宋_GB2312" w:cs="仿宋_GB2312"/>
          <w:b w:val="0"/>
          <w:bCs w:val="0"/>
          <w:snapToGrid w:val="0"/>
          <w:color w:val="000000"/>
          <w:sz w:val="32"/>
          <w:lang w:val="en-US" w:eastAsia="zh-CN"/>
        </w:rPr>
        <w:t>龙农党文〔2023〕3号</w:t>
      </w:r>
      <w:r>
        <w:rPr>
          <w:rFonts w:hint="eastAsia" w:ascii="仿宋_GB2312" w:hAnsi="仿宋_GB2312" w:eastAsia="仿宋_GB2312" w:cs="仿宋_GB2312"/>
          <w:b w:val="0"/>
          <w:bCs w:val="0"/>
          <w:snapToGrid w:val="0"/>
          <w:color w:val="000000"/>
          <w:sz w:val="32"/>
          <w:lang w:eastAsia="zh-CN"/>
        </w:rPr>
        <w:t>）</w:t>
      </w:r>
      <w:r>
        <w:rPr>
          <w:rFonts w:hint="eastAsia" w:ascii="仿宋_GB2312" w:hAnsi="仿宋_GB2312" w:eastAsia="仿宋_GB2312" w:cs="仿宋_GB2312"/>
          <w:b w:val="0"/>
          <w:bCs w:val="0"/>
          <w:snapToGrid w:val="0"/>
          <w:color w:val="000000"/>
          <w:sz w:val="32"/>
          <w:lang w:val="en-US" w:eastAsia="zh-CN"/>
        </w:rPr>
        <w:t>。</w:t>
      </w:r>
      <w:r>
        <w:rPr>
          <w:rFonts w:hint="eastAsia" w:ascii="仿宋_GB2312" w:hAnsi="仿宋_GB2312" w:eastAsia="仿宋_GB2312" w:cs="仿宋_GB2312"/>
          <w:b w:val="0"/>
          <w:bCs w:val="0"/>
          <w:snapToGrid w:val="0"/>
          <w:color w:val="000000"/>
          <w:sz w:val="32"/>
          <w:lang w:eastAsia="zh-CN"/>
        </w:rPr>
        <w:t>根据巡察</w:t>
      </w:r>
      <w:r>
        <w:rPr>
          <w:rFonts w:hint="eastAsia" w:ascii="仿宋_GB2312" w:hAnsi="仿宋_GB2312" w:eastAsia="仿宋_GB2312" w:cs="仿宋_GB2312"/>
          <w:b w:val="0"/>
          <w:bCs w:val="0"/>
          <w:snapToGrid w:val="0"/>
          <w:color w:val="000000"/>
          <w:sz w:val="32"/>
          <w:lang w:val="en-US" w:eastAsia="zh-CN"/>
        </w:rPr>
        <w:t>反馈意见，局党组</w:t>
      </w:r>
      <w:r>
        <w:rPr>
          <w:rFonts w:hint="eastAsia" w:ascii="仿宋_GB2312" w:hAnsi="仿宋_GB2312" w:eastAsia="仿宋_GB2312" w:cs="仿宋_GB2312"/>
          <w:b w:val="0"/>
          <w:bCs w:val="0"/>
          <w:snapToGrid w:val="0"/>
          <w:color w:val="000000"/>
          <w:sz w:val="32"/>
          <w:lang w:eastAsia="zh-CN"/>
        </w:rPr>
        <w:t>主动辨析问题、划定责任，深入分析查找问题的根源，逐项制定整改落实的举措，把整改事项落实到责任领导、责任单位和具体责任人，明确了完成时限，要求对问题不敷衍、不回避、立行立改并改出成效，确保一件一件落实、一条一条兑现。</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rPr>
        <w:t>欢迎广大</w:t>
      </w:r>
      <w:r>
        <w:rPr>
          <w:rFonts w:hint="eastAsia" w:eastAsia="仿宋_GB2312" w:cs="仿宋_GB2312"/>
          <w:b w:val="0"/>
          <w:bCs w:val="0"/>
          <w:sz w:val="32"/>
          <w:szCs w:val="32"/>
        </w:rPr>
        <w:t>党员</w:t>
      </w:r>
      <w:r>
        <w:rPr>
          <w:rFonts w:hint="eastAsia" w:ascii="仿宋_GB2312" w:hAnsi="仿宋_GB2312" w:eastAsia="仿宋_GB2312" w:cs="仿宋_GB2312"/>
          <w:b w:val="0"/>
          <w:bCs w:val="0"/>
          <w:sz w:val="32"/>
          <w:szCs w:val="32"/>
        </w:rPr>
        <w:t>干部群众对巡察整改落实情况进行监督。如有意见和建议，请及时向我们反映。联系方式：电话</w:t>
      </w:r>
      <w:r>
        <w:rPr>
          <w:rFonts w:ascii="仿宋_GB2312" w:hAnsi="仿宋_GB2312" w:eastAsia="仿宋_GB2312" w:cs="仿宋_GB2312"/>
          <w:b w:val="0"/>
          <w:bCs w:val="0"/>
          <w:sz w:val="32"/>
          <w:szCs w:val="32"/>
        </w:rPr>
        <w:t>0371-</w:t>
      </w:r>
      <w:r>
        <w:rPr>
          <w:rFonts w:hint="eastAsia" w:ascii="仿宋_GB2312" w:hAnsi="仿宋_GB2312" w:eastAsia="仿宋_GB2312" w:cs="仿宋_GB2312"/>
          <w:b w:val="0"/>
          <w:bCs w:val="0"/>
          <w:sz w:val="32"/>
          <w:szCs w:val="32"/>
          <w:lang w:val="en-US" w:eastAsia="zh-CN"/>
        </w:rPr>
        <w:t>22786058</w:t>
      </w:r>
      <w:r>
        <w:rPr>
          <w:rFonts w:hint="eastAsia" w:ascii="仿宋_GB2312" w:hAnsi="仿宋_GB2312" w:eastAsia="仿宋_GB2312" w:cs="仿宋_GB2312"/>
          <w:b w:val="0"/>
          <w:bCs w:val="0"/>
          <w:sz w:val="32"/>
          <w:szCs w:val="32"/>
        </w:rPr>
        <w:t>；电子信箱</w:t>
      </w:r>
      <w:r>
        <w:rPr>
          <w:rFonts w:hint="eastAsia" w:ascii="仿宋_GB2312" w:hAnsi="仿宋_GB2312" w:eastAsia="仿宋_GB2312" w:cs="仿宋_GB2312"/>
          <w:b w:val="0"/>
          <w:bCs w:val="0"/>
          <w:sz w:val="32"/>
          <w:szCs w:val="32"/>
          <w:lang w:val="en-US" w:eastAsia="zh-CN"/>
        </w:rPr>
        <w:t>ltnlmj</w:t>
      </w:r>
      <w:r>
        <w:rPr>
          <w:rFonts w:ascii="仿宋_GB2312" w:hAnsi="仿宋_GB2312" w:eastAsia="仿宋_GB2312" w:cs="仿宋_GB2312"/>
          <w:b w:val="0"/>
          <w:bCs w:val="0"/>
          <w:sz w:val="32"/>
          <w:szCs w:val="32"/>
        </w:rPr>
        <w:t>@163.com</w:t>
      </w:r>
      <w:r>
        <w:rPr>
          <w:rFonts w:hint="eastAsia" w:ascii="仿宋_GB2312" w:hAnsi="仿宋_GB2312" w:eastAsia="仿宋_GB2312" w:cs="仿宋_GB2312"/>
          <w:b w:val="0"/>
          <w:bCs w:val="0"/>
          <w:sz w:val="32"/>
          <w:szCs w:val="32"/>
        </w:rPr>
        <w:t>。</w:t>
      </w:r>
    </w:p>
    <w:p>
      <w:pPr>
        <w:pStyle w:val="6"/>
        <w:keepNext w:val="0"/>
        <w:keepLines w:val="0"/>
        <w:pageBreakBefore w:val="0"/>
        <w:widowControl w:val="0"/>
        <w:numPr>
          <w:ilvl w:val="0"/>
          <w:numId w:val="0"/>
        </w:numPr>
        <w:kinsoku/>
        <w:wordWrap w:val="0"/>
        <w:overflowPunct/>
        <w:topLinePunct w:val="0"/>
        <w:autoSpaceDE/>
        <w:autoSpaceDN/>
        <w:bidi w:val="0"/>
        <w:adjustRightInd/>
        <w:snapToGrid/>
        <w:spacing w:after="0" w:line="580" w:lineRule="exact"/>
        <w:ind w:firstLine="640" w:firstLineChars="200"/>
        <w:jc w:val="right"/>
        <w:textAlignment w:val="auto"/>
        <w:rPr>
          <w:rFonts w:hint="eastAsia" w:ascii="仿宋_GB2312" w:hAnsi="仿宋_GB2312" w:cs="仿宋_GB2312"/>
          <w:b w:val="0"/>
          <w:bCs w:val="0"/>
          <w:sz w:val="32"/>
          <w:szCs w:val="32"/>
          <w:highlight w:val="none"/>
          <w:lang w:val="en-US" w:eastAsia="zh-CN"/>
        </w:rPr>
      </w:pPr>
    </w:p>
    <w:p>
      <w:pPr>
        <w:pStyle w:val="6"/>
        <w:keepNext w:val="0"/>
        <w:keepLines w:val="0"/>
        <w:pageBreakBefore w:val="0"/>
        <w:widowControl w:val="0"/>
        <w:numPr>
          <w:ilvl w:val="0"/>
          <w:numId w:val="0"/>
        </w:numPr>
        <w:kinsoku/>
        <w:wordWrap w:val="0"/>
        <w:overflowPunct/>
        <w:topLinePunct w:val="0"/>
        <w:autoSpaceDE/>
        <w:autoSpaceDN/>
        <w:bidi w:val="0"/>
        <w:adjustRightInd/>
        <w:snapToGrid/>
        <w:spacing w:after="0" w:line="580" w:lineRule="exact"/>
        <w:jc w:val="both"/>
        <w:textAlignment w:val="auto"/>
        <w:rPr>
          <w:rFonts w:hint="eastAsia" w:ascii="仿宋_GB2312" w:hAnsi="仿宋_GB2312" w:cs="仿宋_GB2312"/>
          <w:b w:val="0"/>
          <w:bCs w:val="0"/>
          <w:sz w:val="32"/>
          <w:szCs w:val="32"/>
          <w:highlight w:val="none"/>
          <w:lang w:val="en-US" w:eastAsia="zh-CN"/>
        </w:rPr>
      </w:pPr>
    </w:p>
    <w:p>
      <w:pPr>
        <w:pStyle w:val="6"/>
        <w:keepNext w:val="0"/>
        <w:keepLines w:val="0"/>
        <w:pageBreakBefore w:val="0"/>
        <w:widowControl w:val="0"/>
        <w:numPr>
          <w:ilvl w:val="0"/>
          <w:numId w:val="0"/>
        </w:numPr>
        <w:kinsoku/>
        <w:wordWrap w:val="0"/>
        <w:overflowPunct/>
        <w:topLinePunct w:val="0"/>
        <w:autoSpaceDE/>
        <w:autoSpaceDN/>
        <w:bidi w:val="0"/>
        <w:adjustRightInd/>
        <w:snapToGrid/>
        <w:spacing w:after="0" w:line="580" w:lineRule="exact"/>
        <w:ind w:firstLine="640" w:firstLineChars="200"/>
        <w:jc w:val="right"/>
        <w:textAlignment w:val="auto"/>
        <w:rPr>
          <w:rFonts w:hint="eastAsia" w:ascii="仿宋_GB2312" w:hAnsi="仿宋_GB2312" w:cs="仿宋_GB2312"/>
          <w:b w:val="0"/>
          <w:bCs w:val="0"/>
          <w:sz w:val="32"/>
          <w:szCs w:val="32"/>
          <w:highlight w:val="none"/>
          <w:lang w:val="en-US" w:eastAsia="zh-CN"/>
        </w:rPr>
      </w:pPr>
      <w:r>
        <w:rPr>
          <w:rFonts w:hint="eastAsia" w:ascii="仿宋_GB2312" w:hAnsi="仿宋_GB2312" w:cs="仿宋_GB2312"/>
          <w:b w:val="0"/>
          <w:bCs w:val="0"/>
          <w:sz w:val="32"/>
          <w:szCs w:val="32"/>
          <w:highlight w:val="none"/>
          <w:lang w:val="en-US" w:eastAsia="zh-CN"/>
        </w:rPr>
        <w:t>中共开封市龙亭区农业农村局党组</w:t>
      </w:r>
    </w:p>
    <w:p>
      <w:pPr>
        <w:pStyle w:val="6"/>
        <w:keepNext w:val="0"/>
        <w:keepLines w:val="0"/>
        <w:pageBreakBefore w:val="0"/>
        <w:widowControl w:val="0"/>
        <w:numPr>
          <w:ilvl w:val="0"/>
          <w:numId w:val="0"/>
        </w:numPr>
        <w:kinsoku/>
        <w:wordWrap w:val="0"/>
        <w:overflowPunct/>
        <w:topLinePunct w:val="0"/>
        <w:autoSpaceDE/>
        <w:autoSpaceDN/>
        <w:bidi w:val="0"/>
        <w:adjustRightInd/>
        <w:snapToGrid/>
        <w:spacing w:after="0" w:line="580" w:lineRule="exact"/>
        <w:ind w:firstLine="640" w:firstLineChars="200"/>
        <w:jc w:val="center"/>
        <w:textAlignment w:val="auto"/>
        <w:rPr>
          <w:rFonts w:hint="eastAsia" w:ascii="仿宋_GB2312" w:hAnsi="仿宋_GB2312" w:cs="仿宋_GB2312"/>
          <w:b w:val="0"/>
          <w:bCs w:val="0"/>
          <w:sz w:val="32"/>
          <w:szCs w:val="32"/>
          <w:highlight w:val="none"/>
          <w:lang w:val="en-US" w:eastAsia="zh-CN"/>
        </w:rPr>
      </w:pPr>
      <w:r>
        <w:rPr>
          <w:rFonts w:hint="eastAsia" w:ascii="仿宋_GB2312" w:hAnsi="仿宋_GB2312" w:cs="仿宋_GB2312"/>
          <w:b w:val="0"/>
          <w:bCs w:val="0"/>
          <w:sz w:val="32"/>
          <w:szCs w:val="32"/>
          <w:highlight w:val="none"/>
          <w:lang w:val="en-US" w:eastAsia="zh-CN"/>
        </w:rPr>
        <w:t xml:space="preserve">                 2023年3月10日</w:t>
      </w:r>
    </w:p>
    <w:p>
      <w:pPr>
        <w:pStyle w:val="6"/>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right"/>
        <w:textAlignment w:val="auto"/>
        <w:rPr>
          <w:rFonts w:hint="default" w:ascii="仿宋_GB2312" w:hAnsi="仿宋_GB2312" w:cs="仿宋_GB2312"/>
          <w:b w:val="0"/>
          <w:bCs w:val="0"/>
          <w:sz w:val="32"/>
          <w:szCs w:val="32"/>
          <w:highlight w:val="none"/>
          <w:lang w:val="en-US" w:eastAsia="zh-CN"/>
        </w:rPr>
      </w:pPr>
    </w:p>
    <w:bookmarkEnd w:id="0"/>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A55B951-7A66-44F5-AD5F-C79B8A68AE5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EF03F60C-FB84-4E30-973B-DE49E9A38EA7}"/>
  </w:font>
  <w:font w:name="方正小标宋简体">
    <w:panose1 w:val="03000509000000000000"/>
    <w:charset w:val="86"/>
    <w:family w:val="auto"/>
    <w:pitch w:val="default"/>
    <w:sig w:usb0="00000001" w:usb1="080E0000" w:usb2="00000000" w:usb3="00000000" w:csb0="00040000" w:csb1="00000000"/>
    <w:embedRegular r:id="rId3" w:fontKey="{8CE4CB70-F727-48F2-BA3C-B51F614EAE46}"/>
  </w:font>
  <w:font w:name="仿宋">
    <w:panose1 w:val="02010609060101010101"/>
    <w:charset w:val="86"/>
    <w:family w:val="modern"/>
    <w:pitch w:val="default"/>
    <w:sig w:usb0="800002BF" w:usb1="38CF7CFA" w:usb2="00000016" w:usb3="00000000" w:csb0="00040001" w:csb1="00000000"/>
    <w:embedRegular r:id="rId4" w:fontKey="{B701C40B-68F4-4E86-B675-B10198D3C1FC}"/>
  </w:font>
  <w:font w:name="楷体">
    <w:panose1 w:val="02010609060101010101"/>
    <w:charset w:val="86"/>
    <w:family w:val="auto"/>
    <w:pitch w:val="default"/>
    <w:sig w:usb0="800002BF" w:usb1="38CF7CFA" w:usb2="00000016" w:usb3="00000000" w:csb0="00040001" w:csb1="00000000"/>
    <w:embedRegular r:id="rId5" w:fontKey="{B8DB9537-0731-4815-BFD1-1073A1122AC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Dd/Ew/XAQAAsAMAAA4AAAAAAAAAAQAgAAAA&#10;HgEAAGRycy9lMm9Eb2MueG1sUEsFBgAAAAAGAAYAWQEAAGcFAAAAAA==&#10;">
              <v:fill on="f" focussize="0,0"/>
              <v:stroke on="f"/>
              <v:imagedata o:title=""/>
              <o:lock v:ext="edit" aspectratio="f"/>
              <v:textbox inset="0mm,0mm,0mm,0mm" style="mso-fit-shape-to-text:t;">
                <w:txbxContent>
                  <w:p>
                    <w:pPr>
                      <w:pStyle w:val="7"/>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yNjkzYjk1ZDk5ODdhNmJjY2ZjMzA5YTg1YjIyYWMifQ=="/>
  </w:docVars>
  <w:rsids>
    <w:rsidRoot w:val="00000000"/>
    <w:rsid w:val="00D27E8D"/>
    <w:rsid w:val="00F47AFF"/>
    <w:rsid w:val="01970958"/>
    <w:rsid w:val="01B43A1D"/>
    <w:rsid w:val="01EA5765"/>
    <w:rsid w:val="02A160E1"/>
    <w:rsid w:val="02D815A5"/>
    <w:rsid w:val="02E57009"/>
    <w:rsid w:val="039E7A0A"/>
    <w:rsid w:val="041F56B0"/>
    <w:rsid w:val="044B1C53"/>
    <w:rsid w:val="045E13CA"/>
    <w:rsid w:val="04EA0E55"/>
    <w:rsid w:val="05A836BD"/>
    <w:rsid w:val="05F63BE6"/>
    <w:rsid w:val="06186B8A"/>
    <w:rsid w:val="06566DA4"/>
    <w:rsid w:val="06890644"/>
    <w:rsid w:val="069D3276"/>
    <w:rsid w:val="0774138C"/>
    <w:rsid w:val="0785102B"/>
    <w:rsid w:val="07D25E86"/>
    <w:rsid w:val="07F12402"/>
    <w:rsid w:val="083725CB"/>
    <w:rsid w:val="083A03F3"/>
    <w:rsid w:val="0860223B"/>
    <w:rsid w:val="08780B0D"/>
    <w:rsid w:val="090459ED"/>
    <w:rsid w:val="092D306A"/>
    <w:rsid w:val="096A646D"/>
    <w:rsid w:val="09E475CE"/>
    <w:rsid w:val="0A864E4C"/>
    <w:rsid w:val="0AB314F8"/>
    <w:rsid w:val="0AB84FF5"/>
    <w:rsid w:val="0AD03293"/>
    <w:rsid w:val="0AD05998"/>
    <w:rsid w:val="0B3F050C"/>
    <w:rsid w:val="0B590381"/>
    <w:rsid w:val="0BB851FB"/>
    <w:rsid w:val="0C4C6421"/>
    <w:rsid w:val="0C736082"/>
    <w:rsid w:val="0CBF32E2"/>
    <w:rsid w:val="0D0E531A"/>
    <w:rsid w:val="0D1D27B0"/>
    <w:rsid w:val="0D2E589C"/>
    <w:rsid w:val="0DA44764"/>
    <w:rsid w:val="0DAA5B9D"/>
    <w:rsid w:val="0DB26EEE"/>
    <w:rsid w:val="0DBB580F"/>
    <w:rsid w:val="0DCF1FEA"/>
    <w:rsid w:val="0DEC64C7"/>
    <w:rsid w:val="0DEE5138"/>
    <w:rsid w:val="0E14311E"/>
    <w:rsid w:val="0E284479"/>
    <w:rsid w:val="0E492E8E"/>
    <w:rsid w:val="0E547045"/>
    <w:rsid w:val="0EAB1073"/>
    <w:rsid w:val="0EB826B2"/>
    <w:rsid w:val="0ED8111F"/>
    <w:rsid w:val="0EF52EBF"/>
    <w:rsid w:val="0F2E5949"/>
    <w:rsid w:val="0F3423A6"/>
    <w:rsid w:val="0F9E74C3"/>
    <w:rsid w:val="0FB734CD"/>
    <w:rsid w:val="0FC04AE9"/>
    <w:rsid w:val="0FC97145"/>
    <w:rsid w:val="10177187"/>
    <w:rsid w:val="108F77A7"/>
    <w:rsid w:val="10A467AB"/>
    <w:rsid w:val="10CA0C77"/>
    <w:rsid w:val="10E17CA4"/>
    <w:rsid w:val="11075923"/>
    <w:rsid w:val="112C23AE"/>
    <w:rsid w:val="113120CC"/>
    <w:rsid w:val="11C52338"/>
    <w:rsid w:val="11DC480E"/>
    <w:rsid w:val="122743A5"/>
    <w:rsid w:val="1289148A"/>
    <w:rsid w:val="12C002C0"/>
    <w:rsid w:val="12C57D8F"/>
    <w:rsid w:val="130A00FA"/>
    <w:rsid w:val="132C3B8A"/>
    <w:rsid w:val="133F6FDE"/>
    <w:rsid w:val="134F3218"/>
    <w:rsid w:val="13AD2818"/>
    <w:rsid w:val="13C217EE"/>
    <w:rsid w:val="13E448CC"/>
    <w:rsid w:val="14327B53"/>
    <w:rsid w:val="146D5069"/>
    <w:rsid w:val="14F134FC"/>
    <w:rsid w:val="15121438"/>
    <w:rsid w:val="152D5834"/>
    <w:rsid w:val="153C021D"/>
    <w:rsid w:val="15EC1C56"/>
    <w:rsid w:val="16316C64"/>
    <w:rsid w:val="166A4B2C"/>
    <w:rsid w:val="16B849FE"/>
    <w:rsid w:val="16D30AED"/>
    <w:rsid w:val="16D67B73"/>
    <w:rsid w:val="16D86050"/>
    <w:rsid w:val="16E039FF"/>
    <w:rsid w:val="16E2114C"/>
    <w:rsid w:val="177F1292"/>
    <w:rsid w:val="17BD7D07"/>
    <w:rsid w:val="1804007F"/>
    <w:rsid w:val="180B4DAD"/>
    <w:rsid w:val="184A19D0"/>
    <w:rsid w:val="18500237"/>
    <w:rsid w:val="191F334C"/>
    <w:rsid w:val="197E41F9"/>
    <w:rsid w:val="198F20EE"/>
    <w:rsid w:val="19DB4344"/>
    <w:rsid w:val="19F71B00"/>
    <w:rsid w:val="1A165C14"/>
    <w:rsid w:val="1A357D29"/>
    <w:rsid w:val="1AAB6812"/>
    <w:rsid w:val="1ACC023E"/>
    <w:rsid w:val="1B253D98"/>
    <w:rsid w:val="1B263513"/>
    <w:rsid w:val="1B514F23"/>
    <w:rsid w:val="1B7E3661"/>
    <w:rsid w:val="1B964000"/>
    <w:rsid w:val="1BBB66EA"/>
    <w:rsid w:val="1C013FA2"/>
    <w:rsid w:val="1C0F4256"/>
    <w:rsid w:val="1C513B98"/>
    <w:rsid w:val="1C7C433C"/>
    <w:rsid w:val="1CDF1AA5"/>
    <w:rsid w:val="1CF24BD5"/>
    <w:rsid w:val="1D2D55CD"/>
    <w:rsid w:val="1D8873F4"/>
    <w:rsid w:val="1DA972ED"/>
    <w:rsid w:val="1E153BEF"/>
    <w:rsid w:val="1EB22BF5"/>
    <w:rsid w:val="1EBE324C"/>
    <w:rsid w:val="1ED76843"/>
    <w:rsid w:val="1EE2703C"/>
    <w:rsid w:val="1F01301E"/>
    <w:rsid w:val="1F3F6BF4"/>
    <w:rsid w:val="1F612C72"/>
    <w:rsid w:val="1F746F2C"/>
    <w:rsid w:val="1FA465B1"/>
    <w:rsid w:val="1FDC0B6A"/>
    <w:rsid w:val="20046730"/>
    <w:rsid w:val="204E4340"/>
    <w:rsid w:val="20F664CD"/>
    <w:rsid w:val="21575AA3"/>
    <w:rsid w:val="21782D0C"/>
    <w:rsid w:val="218B1C6B"/>
    <w:rsid w:val="21981B83"/>
    <w:rsid w:val="21A32FBC"/>
    <w:rsid w:val="21AE4CA2"/>
    <w:rsid w:val="21B67D3F"/>
    <w:rsid w:val="227C6C5A"/>
    <w:rsid w:val="22B1055A"/>
    <w:rsid w:val="235A5629"/>
    <w:rsid w:val="23C432D5"/>
    <w:rsid w:val="23E80FCD"/>
    <w:rsid w:val="24713A8A"/>
    <w:rsid w:val="2560641B"/>
    <w:rsid w:val="25E81D57"/>
    <w:rsid w:val="25F46BB3"/>
    <w:rsid w:val="25F679FB"/>
    <w:rsid w:val="266C21F5"/>
    <w:rsid w:val="26AD389C"/>
    <w:rsid w:val="26B607C8"/>
    <w:rsid w:val="26CE2950"/>
    <w:rsid w:val="2721596A"/>
    <w:rsid w:val="274E7CE7"/>
    <w:rsid w:val="276045BE"/>
    <w:rsid w:val="27C568EF"/>
    <w:rsid w:val="27CC3D65"/>
    <w:rsid w:val="281D6F48"/>
    <w:rsid w:val="2833518D"/>
    <w:rsid w:val="2876556A"/>
    <w:rsid w:val="28976726"/>
    <w:rsid w:val="28A043A9"/>
    <w:rsid w:val="292E3D83"/>
    <w:rsid w:val="294C56D8"/>
    <w:rsid w:val="297B5B8A"/>
    <w:rsid w:val="297C5577"/>
    <w:rsid w:val="299B1178"/>
    <w:rsid w:val="299D0CE4"/>
    <w:rsid w:val="29B07813"/>
    <w:rsid w:val="29B20D72"/>
    <w:rsid w:val="29E61666"/>
    <w:rsid w:val="2A3D42D6"/>
    <w:rsid w:val="2A3F6A0A"/>
    <w:rsid w:val="2A540CEA"/>
    <w:rsid w:val="2B0A2DD2"/>
    <w:rsid w:val="2B5F50DA"/>
    <w:rsid w:val="2B673772"/>
    <w:rsid w:val="2BAE4D5D"/>
    <w:rsid w:val="2BEB776B"/>
    <w:rsid w:val="2C640C03"/>
    <w:rsid w:val="2C72437F"/>
    <w:rsid w:val="2C7551AE"/>
    <w:rsid w:val="2C8147A7"/>
    <w:rsid w:val="2CEA6719"/>
    <w:rsid w:val="2D4A5D6F"/>
    <w:rsid w:val="2D757C6D"/>
    <w:rsid w:val="2D9A66B6"/>
    <w:rsid w:val="2DED2F30"/>
    <w:rsid w:val="2DF63387"/>
    <w:rsid w:val="2E5D7A1E"/>
    <w:rsid w:val="2EDA0377"/>
    <w:rsid w:val="2F0811B7"/>
    <w:rsid w:val="2F756B08"/>
    <w:rsid w:val="2F8822FA"/>
    <w:rsid w:val="2FD81F6A"/>
    <w:rsid w:val="307542DD"/>
    <w:rsid w:val="31230DCD"/>
    <w:rsid w:val="313555CE"/>
    <w:rsid w:val="315A3E97"/>
    <w:rsid w:val="31795E66"/>
    <w:rsid w:val="31855008"/>
    <w:rsid w:val="31AD79D8"/>
    <w:rsid w:val="31D0539E"/>
    <w:rsid w:val="31D34A17"/>
    <w:rsid w:val="31E21561"/>
    <w:rsid w:val="31F56733"/>
    <w:rsid w:val="323146BF"/>
    <w:rsid w:val="32394227"/>
    <w:rsid w:val="32534D49"/>
    <w:rsid w:val="32807E55"/>
    <w:rsid w:val="328752F5"/>
    <w:rsid w:val="33A278CE"/>
    <w:rsid w:val="33D16146"/>
    <w:rsid w:val="33D952BC"/>
    <w:rsid w:val="33E63E47"/>
    <w:rsid w:val="340C7D5F"/>
    <w:rsid w:val="3455032F"/>
    <w:rsid w:val="346515A8"/>
    <w:rsid w:val="354F57B5"/>
    <w:rsid w:val="35892B1A"/>
    <w:rsid w:val="358B3EE0"/>
    <w:rsid w:val="35B969CA"/>
    <w:rsid w:val="36317E38"/>
    <w:rsid w:val="366A7C71"/>
    <w:rsid w:val="367D3339"/>
    <w:rsid w:val="36D36CAB"/>
    <w:rsid w:val="36FD7A51"/>
    <w:rsid w:val="373271C6"/>
    <w:rsid w:val="374B2BFC"/>
    <w:rsid w:val="375A72D7"/>
    <w:rsid w:val="3797377D"/>
    <w:rsid w:val="37B846F5"/>
    <w:rsid w:val="37BF4D54"/>
    <w:rsid w:val="37CE15EE"/>
    <w:rsid w:val="37CE223E"/>
    <w:rsid w:val="387952CE"/>
    <w:rsid w:val="388734FE"/>
    <w:rsid w:val="389C6798"/>
    <w:rsid w:val="38D10E5B"/>
    <w:rsid w:val="38D141F2"/>
    <w:rsid w:val="393D1F4E"/>
    <w:rsid w:val="393F172A"/>
    <w:rsid w:val="39B643EB"/>
    <w:rsid w:val="3A287808"/>
    <w:rsid w:val="3A584C19"/>
    <w:rsid w:val="3A7A7D1E"/>
    <w:rsid w:val="3AB74DF6"/>
    <w:rsid w:val="3AF50024"/>
    <w:rsid w:val="3B230037"/>
    <w:rsid w:val="3B923B77"/>
    <w:rsid w:val="3BE03FEC"/>
    <w:rsid w:val="3C3D02D8"/>
    <w:rsid w:val="3C6635AA"/>
    <w:rsid w:val="3CBC5AE1"/>
    <w:rsid w:val="3CC558F6"/>
    <w:rsid w:val="3CCC6E15"/>
    <w:rsid w:val="3D1E0B30"/>
    <w:rsid w:val="3D626176"/>
    <w:rsid w:val="3D6321A8"/>
    <w:rsid w:val="3D6F170D"/>
    <w:rsid w:val="3D7354D2"/>
    <w:rsid w:val="3D874200"/>
    <w:rsid w:val="3E4703C6"/>
    <w:rsid w:val="3E74649C"/>
    <w:rsid w:val="3E927145"/>
    <w:rsid w:val="3EE74900"/>
    <w:rsid w:val="3F3E1D62"/>
    <w:rsid w:val="402C204D"/>
    <w:rsid w:val="41495C44"/>
    <w:rsid w:val="41E412A7"/>
    <w:rsid w:val="41E41416"/>
    <w:rsid w:val="4251654A"/>
    <w:rsid w:val="4266247F"/>
    <w:rsid w:val="42B94447"/>
    <w:rsid w:val="42E52975"/>
    <w:rsid w:val="430F129A"/>
    <w:rsid w:val="43994613"/>
    <w:rsid w:val="43A00260"/>
    <w:rsid w:val="43B448DD"/>
    <w:rsid w:val="43FF1D92"/>
    <w:rsid w:val="44E321B7"/>
    <w:rsid w:val="44EF27F6"/>
    <w:rsid w:val="453F277B"/>
    <w:rsid w:val="454975EF"/>
    <w:rsid w:val="45626CD0"/>
    <w:rsid w:val="459260C9"/>
    <w:rsid w:val="45B244B2"/>
    <w:rsid w:val="45DA7730"/>
    <w:rsid w:val="45E43EB7"/>
    <w:rsid w:val="462F2C26"/>
    <w:rsid w:val="4637474C"/>
    <w:rsid w:val="470B7D06"/>
    <w:rsid w:val="472C0D1C"/>
    <w:rsid w:val="4791314E"/>
    <w:rsid w:val="47DC6F0F"/>
    <w:rsid w:val="47E63D43"/>
    <w:rsid w:val="47F96006"/>
    <w:rsid w:val="48230FFF"/>
    <w:rsid w:val="4840102E"/>
    <w:rsid w:val="484B7AAF"/>
    <w:rsid w:val="48765EC7"/>
    <w:rsid w:val="48AC5F36"/>
    <w:rsid w:val="48E14D38"/>
    <w:rsid w:val="48F278D4"/>
    <w:rsid w:val="48F672C9"/>
    <w:rsid w:val="491C2216"/>
    <w:rsid w:val="4984298A"/>
    <w:rsid w:val="49AF45D9"/>
    <w:rsid w:val="49B913E8"/>
    <w:rsid w:val="49C43E07"/>
    <w:rsid w:val="49DE7DD3"/>
    <w:rsid w:val="4A82530C"/>
    <w:rsid w:val="4AB35181"/>
    <w:rsid w:val="4AF6068A"/>
    <w:rsid w:val="4AF67EA5"/>
    <w:rsid w:val="4B0D7C6C"/>
    <w:rsid w:val="4B5A5D8E"/>
    <w:rsid w:val="4C01355D"/>
    <w:rsid w:val="4C142FB9"/>
    <w:rsid w:val="4C7C2F1D"/>
    <w:rsid w:val="4C907B74"/>
    <w:rsid w:val="4CBB4952"/>
    <w:rsid w:val="4CD473D7"/>
    <w:rsid w:val="4CFA3304"/>
    <w:rsid w:val="4D1C54C5"/>
    <w:rsid w:val="4DCB3253"/>
    <w:rsid w:val="4E1D3159"/>
    <w:rsid w:val="4E525BF3"/>
    <w:rsid w:val="4E5575A7"/>
    <w:rsid w:val="4E761456"/>
    <w:rsid w:val="4E893D68"/>
    <w:rsid w:val="4E8A5836"/>
    <w:rsid w:val="4EA8460B"/>
    <w:rsid w:val="4EF46462"/>
    <w:rsid w:val="4F6A65AC"/>
    <w:rsid w:val="503D735C"/>
    <w:rsid w:val="50437CD2"/>
    <w:rsid w:val="50946140"/>
    <w:rsid w:val="50A053A7"/>
    <w:rsid w:val="50A203C0"/>
    <w:rsid w:val="50B9674C"/>
    <w:rsid w:val="50CD7FBD"/>
    <w:rsid w:val="50DB08EA"/>
    <w:rsid w:val="512F03A5"/>
    <w:rsid w:val="514E2392"/>
    <w:rsid w:val="51C73A5F"/>
    <w:rsid w:val="52147870"/>
    <w:rsid w:val="527D29F6"/>
    <w:rsid w:val="52D336EC"/>
    <w:rsid w:val="5313707D"/>
    <w:rsid w:val="53183EF2"/>
    <w:rsid w:val="532F1175"/>
    <w:rsid w:val="53B62462"/>
    <w:rsid w:val="53EF3EDB"/>
    <w:rsid w:val="54F95C37"/>
    <w:rsid w:val="55770B34"/>
    <w:rsid w:val="55CD7126"/>
    <w:rsid w:val="560319B3"/>
    <w:rsid w:val="56372E6B"/>
    <w:rsid w:val="564E1992"/>
    <w:rsid w:val="56894C78"/>
    <w:rsid w:val="56B04E2A"/>
    <w:rsid w:val="56DC1815"/>
    <w:rsid w:val="56E31F8C"/>
    <w:rsid w:val="56F535B5"/>
    <w:rsid w:val="572A2D10"/>
    <w:rsid w:val="574B7502"/>
    <w:rsid w:val="5858654D"/>
    <w:rsid w:val="58713C6E"/>
    <w:rsid w:val="58E0376F"/>
    <w:rsid w:val="592B55B2"/>
    <w:rsid w:val="59605DCB"/>
    <w:rsid w:val="597429B0"/>
    <w:rsid w:val="59A259F8"/>
    <w:rsid w:val="59B520DA"/>
    <w:rsid w:val="5A1C3E4D"/>
    <w:rsid w:val="5B5F5931"/>
    <w:rsid w:val="5B9B3DDC"/>
    <w:rsid w:val="5BA07AF1"/>
    <w:rsid w:val="5C8D78EA"/>
    <w:rsid w:val="5C9F2E2A"/>
    <w:rsid w:val="5D0251E7"/>
    <w:rsid w:val="5D135A41"/>
    <w:rsid w:val="5D273F21"/>
    <w:rsid w:val="5D3C6C75"/>
    <w:rsid w:val="5D4C1105"/>
    <w:rsid w:val="5DA07426"/>
    <w:rsid w:val="5DE3289F"/>
    <w:rsid w:val="5E49075B"/>
    <w:rsid w:val="5F1554EE"/>
    <w:rsid w:val="5F173856"/>
    <w:rsid w:val="5F1D6AC7"/>
    <w:rsid w:val="5F4159C4"/>
    <w:rsid w:val="5FE909DB"/>
    <w:rsid w:val="60002721"/>
    <w:rsid w:val="60024013"/>
    <w:rsid w:val="60097B50"/>
    <w:rsid w:val="60924A79"/>
    <w:rsid w:val="60A375DB"/>
    <w:rsid w:val="60F77DCD"/>
    <w:rsid w:val="61386B76"/>
    <w:rsid w:val="61C8260B"/>
    <w:rsid w:val="6228211F"/>
    <w:rsid w:val="6239654C"/>
    <w:rsid w:val="62D82247"/>
    <w:rsid w:val="630275DE"/>
    <w:rsid w:val="6309326A"/>
    <w:rsid w:val="63112F73"/>
    <w:rsid w:val="63161B33"/>
    <w:rsid w:val="631B1338"/>
    <w:rsid w:val="63262760"/>
    <w:rsid w:val="635229AA"/>
    <w:rsid w:val="636559FB"/>
    <w:rsid w:val="637462C3"/>
    <w:rsid w:val="63DE3642"/>
    <w:rsid w:val="63F25530"/>
    <w:rsid w:val="63FD3654"/>
    <w:rsid w:val="64500B74"/>
    <w:rsid w:val="64765A23"/>
    <w:rsid w:val="64B13C72"/>
    <w:rsid w:val="64C239C5"/>
    <w:rsid w:val="655130CB"/>
    <w:rsid w:val="65B56708"/>
    <w:rsid w:val="65B65ED3"/>
    <w:rsid w:val="66403E11"/>
    <w:rsid w:val="666221B0"/>
    <w:rsid w:val="668E389E"/>
    <w:rsid w:val="66E02E7A"/>
    <w:rsid w:val="6765380A"/>
    <w:rsid w:val="67C70BA4"/>
    <w:rsid w:val="67E14B37"/>
    <w:rsid w:val="688D2100"/>
    <w:rsid w:val="68944B77"/>
    <w:rsid w:val="68A10887"/>
    <w:rsid w:val="68B64D13"/>
    <w:rsid w:val="68F9785D"/>
    <w:rsid w:val="697E06AF"/>
    <w:rsid w:val="69906CF1"/>
    <w:rsid w:val="69C477E6"/>
    <w:rsid w:val="69D86D24"/>
    <w:rsid w:val="69EB5C62"/>
    <w:rsid w:val="6A32302D"/>
    <w:rsid w:val="6AB0057F"/>
    <w:rsid w:val="6AED79CB"/>
    <w:rsid w:val="6B326118"/>
    <w:rsid w:val="6B5E41D4"/>
    <w:rsid w:val="6B926361"/>
    <w:rsid w:val="6B9F4E23"/>
    <w:rsid w:val="6BCC4E8D"/>
    <w:rsid w:val="6C490EF5"/>
    <w:rsid w:val="6C49479D"/>
    <w:rsid w:val="6C4C65FD"/>
    <w:rsid w:val="6C837C2B"/>
    <w:rsid w:val="6CBA00D9"/>
    <w:rsid w:val="6D481EB4"/>
    <w:rsid w:val="6DA62FAA"/>
    <w:rsid w:val="6DED743F"/>
    <w:rsid w:val="6E972594"/>
    <w:rsid w:val="6EFA5FB3"/>
    <w:rsid w:val="6F010004"/>
    <w:rsid w:val="6F0E06EF"/>
    <w:rsid w:val="6F234F02"/>
    <w:rsid w:val="6F2C7829"/>
    <w:rsid w:val="6F5B6F8F"/>
    <w:rsid w:val="6F7E4389"/>
    <w:rsid w:val="6FA17934"/>
    <w:rsid w:val="6FA36A63"/>
    <w:rsid w:val="6FAD178D"/>
    <w:rsid w:val="6FAD78CD"/>
    <w:rsid w:val="6FE62D49"/>
    <w:rsid w:val="70185605"/>
    <w:rsid w:val="701D6AB0"/>
    <w:rsid w:val="706E45A0"/>
    <w:rsid w:val="70C20BDA"/>
    <w:rsid w:val="7153051B"/>
    <w:rsid w:val="718B40EE"/>
    <w:rsid w:val="718F3FD3"/>
    <w:rsid w:val="719D7ADD"/>
    <w:rsid w:val="71AC3C35"/>
    <w:rsid w:val="71AD7ECF"/>
    <w:rsid w:val="71B9443A"/>
    <w:rsid w:val="721610FD"/>
    <w:rsid w:val="72191C74"/>
    <w:rsid w:val="726E138A"/>
    <w:rsid w:val="72D51A4C"/>
    <w:rsid w:val="72EF2105"/>
    <w:rsid w:val="736A36A5"/>
    <w:rsid w:val="74596A82"/>
    <w:rsid w:val="74F838FF"/>
    <w:rsid w:val="755B726A"/>
    <w:rsid w:val="765069E6"/>
    <w:rsid w:val="765A32F9"/>
    <w:rsid w:val="766E3850"/>
    <w:rsid w:val="76A736FC"/>
    <w:rsid w:val="76B716F6"/>
    <w:rsid w:val="76D467C1"/>
    <w:rsid w:val="76DB6917"/>
    <w:rsid w:val="77393FB0"/>
    <w:rsid w:val="77413B58"/>
    <w:rsid w:val="777A52CF"/>
    <w:rsid w:val="778C7EBA"/>
    <w:rsid w:val="77B53E38"/>
    <w:rsid w:val="780A3E50"/>
    <w:rsid w:val="781A0A36"/>
    <w:rsid w:val="781E5F2F"/>
    <w:rsid w:val="784F1E4F"/>
    <w:rsid w:val="786E10A9"/>
    <w:rsid w:val="78AD01ED"/>
    <w:rsid w:val="79106174"/>
    <w:rsid w:val="79BE79DB"/>
    <w:rsid w:val="7A91143F"/>
    <w:rsid w:val="7B052D0C"/>
    <w:rsid w:val="7B5C531A"/>
    <w:rsid w:val="7B810914"/>
    <w:rsid w:val="7B9A4BC3"/>
    <w:rsid w:val="7BB361FB"/>
    <w:rsid w:val="7BF84B7C"/>
    <w:rsid w:val="7C133C80"/>
    <w:rsid w:val="7C230959"/>
    <w:rsid w:val="7C456121"/>
    <w:rsid w:val="7CEB0BD6"/>
    <w:rsid w:val="7D2220C7"/>
    <w:rsid w:val="7DB77A51"/>
    <w:rsid w:val="7DEB138E"/>
    <w:rsid w:val="7DFA3E05"/>
    <w:rsid w:val="7E8E1B3E"/>
    <w:rsid w:val="7EFE781E"/>
    <w:rsid w:val="7F1E1744"/>
    <w:rsid w:val="7F481C01"/>
    <w:rsid w:val="7F8B95A4"/>
    <w:rsid w:val="7F8E06F6"/>
    <w:rsid w:val="7FA80507"/>
    <w:rsid w:val="7FC94DFD"/>
    <w:rsid w:val="7FDDD958"/>
    <w:rsid w:val="7FF2128E"/>
    <w:rsid w:val="B6F5755F"/>
    <w:rsid w:val="D75AF772"/>
    <w:rsid w:val="FC5F74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paragraph" w:styleId="4">
    <w:name w:val="heading 2"/>
    <w:basedOn w:val="1"/>
    <w:next w:val="1"/>
    <w:unhideWhenUsed/>
    <w:qFormat/>
    <w:uiPriority w:val="0"/>
    <w:pPr>
      <w:spacing w:before="100" w:beforeAutospacing="1" w:after="100" w:afterAutospacing="1"/>
      <w:jc w:val="left"/>
    </w:pPr>
    <w:rPr>
      <w:rFonts w:hint="eastAsia" w:ascii="宋体" w:hAnsi="宋体" w:eastAsia="宋体" w:cs="宋体"/>
      <w:b/>
      <w:kern w:val="0"/>
      <w:sz w:val="36"/>
      <w:szCs w:val="36"/>
      <w:lang w:val="en-US" w:eastAsia="zh-CN" w:bidi="ar"/>
    </w:rPr>
  </w:style>
  <w:style w:type="paragraph" w:styleId="5">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customStyle="1" w:styleId="2">
    <w:name w:val="_Style 1"/>
    <w:basedOn w:val="1"/>
    <w:qFormat/>
    <w:uiPriority w:val="99"/>
    <w:pPr>
      <w:ind w:firstLine="420" w:firstLineChars="200"/>
    </w:pPr>
  </w:style>
  <w:style w:type="paragraph" w:styleId="6">
    <w:name w:val="Body Text"/>
    <w:basedOn w:val="1"/>
    <w:qFormat/>
    <w:uiPriority w:val="0"/>
    <w:pPr>
      <w:spacing w:after="120"/>
    </w:pPr>
    <w:rPr>
      <w:rFonts w:ascii="Times New Roman" w:hAnsi="Times New Roman" w:eastAsia="仿宋_GB2312"/>
      <w:kern w:val="0"/>
      <w:sz w:val="32"/>
      <w:szCs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spacing w:beforeAutospacing="1" w:afterAutospacing="1"/>
      <w:jc w:val="left"/>
    </w:pPr>
    <w:rPr>
      <w:kern w:val="0"/>
      <w:sz w:val="24"/>
    </w:rPr>
  </w:style>
  <w:style w:type="character" w:styleId="12">
    <w:name w:val="Hyperlink"/>
    <w:basedOn w:val="11"/>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6967</Words>
  <Characters>7204</Characters>
  <Lines>0</Lines>
  <Paragraphs>0</Paragraphs>
  <TotalTime>2</TotalTime>
  <ScaleCrop>false</ScaleCrop>
  <LinksUpToDate>false</LinksUpToDate>
  <CharactersWithSpaces>7206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2021-02-03T09:02:00Z</dcterms:created>
  <dc:creator>Administrator</dc:creator>
  <cp:lastModifiedBy>Lenovo</cp:lastModifiedBy>
  <cp:lastPrinted>2021-03-25T01:35:00Z</cp:lastPrinted>
  <dcterms:modified xsi:type="dcterms:W3CDTF">2023-05-10T01:39:44Z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B2234664EFB3490C949BFF6233522731</vt:lpwstr>
  </property>
</Properties>
</file>