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highlight w:val="none"/>
          <w:lang w:eastAsia="zh-CN"/>
        </w:rPr>
      </w:pPr>
      <w:r>
        <w:rPr>
          <w:rFonts w:hint="eastAsia" w:ascii="方正小标宋简体" w:hAnsi="方正小标宋简体" w:eastAsia="方正小标宋简体" w:cs="方正小标宋简体"/>
          <w:b w:val="0"/>
          <w:bCs w:val="0"/>
          <w:sz w:val="44"/>
          <w:szCs w:val="44"/>
          <w:highlight w:val="none"/>
          <w:lang w:eastAsia="zh-CN"/>
        </w:rPr>
        <w:t>中共开封市龙亭区</w:t>
      </w:r>
      <w:r>
        <w:rPr>
          <w:rFonts w:hint="eastAsia" w:ascii="方正小标宋简体" w:hAnsi="方正小标宋简体" w:eastAsia="方正小标宋简体" w:cs="方正小标宋简体"/>
          <w:b w:val="0"/>
          <w:bCs w:val="0"/>
          <w:sz w:val="44"/>
          <w:szCs w:val="44"/>
          <w:highlight w:val="none"/>
          <w:lang w:val="en-US" w:eastAsia="zh-CN"/>
        </w:rPr>
        <w:t>工商联</w:t>
      </w:r>
      <w:r>
        <w:rPr>
          <w:rFonts w:hint="eastAsia" w:ascii="方正小标宋简体" w:hAnsi="方正小标宋简体" w:eastAsia="方正小标宋简体" w:cs="方正小标宋简体"/>
          <w:b w:val="0"/>
          <w:bCs w:val="0"/>
          <w:sz w:val="44"/>
          <w:szCs w:val="44"/>
          <w:highlight w:val="none"/>
          <w:lang w:eastAsia="zh-CN"/>
        </w:rPr>
        <w:t>党组</w:t>
      </w:r>
    </w:p>
    <w:p>
      <w:pPr>
        <w:keepNext w:val="0"/>
        <w:keepLines w:val="0"/>
        <w:pageBreakBefore w:val="0"/>
        <w:widowControl/>
        <w:kinsoku/>
        <w:overflowPunct/>
        <w:topLinePunct w:val="0"/>
        <w:autoSpaceDE/>
        <w:autoSpaceDN/>
        <w:bidi w:val="0"/>
        <w:spacing w:line="580" w:lineRule="exact"/>
        <w:jc w:val="center"/>
        <w:textAlignment w:val="auto"/>
        <w:rPr>
          <w:rFonts w:ascii="仿宋_GB2312" w:hAnsi="仿宋" w:eastAsia="仿宋_GB2312" w:cs="Times New Roman"/>
          <w:b w:val="0"/>
          <w:bCs w:val="0"/>
          <w:sz w:val="44"/>
          <w:szCs w:val="44"/>
        </w:rPr>
      </w:pPr>
      <w:r>
        <w:rPr>
          <w:rFonts w:hint="eastAsia" w:ascii="方正小标宋简体" w:hAnsi="方正小标宋简体" w:eastAsia="方正小标宋简体" w:cs="方正小标宋简体"/>
          <w:b w:val="0"/>
          <w:bCs w:val="0"/>
          <w:sz w:val="44"/>
          <w:szCs w:val="44"/>
        </w:rPr>
        <w:t>关于巡察整改情况的通报</w:t>
      </w:r>
    </w:p>
    <w:p>
      <w:pPr>
        <w:keepNext w:val="0"/>
        <w:keepLines w:val="0"/>
        <w:pageBreakBefore w:val="0"/>
        <w:widowControl w:val="0"/>
        <w:kinsoku/>
        <w:wordWrap/>
        <w:overflowPunct/>
        <w:topLinePunct w:val="0"/>
        <w:autoSpaceDE/>
        <w:autoSpaceDN/>
        <w:bidi w:val="0"/>
        <w:spacing w:line="580" w:lineRule="exact"/>
        <w:jc w:val="both"/>
        <w:textAlignment w:val="auto"/>
        <w:rPr>
          <w:rFonts w:hint="eastAsia" w:ascii="方正小标宋简体" w:hAnsi="方正小标宋简体" w:eastAsia="方正小标宋简体" w:cs="方正小标宋简体"/>
          <w:b w:val="0"/>
          <w:bCs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jc w:val="both"/>
        <w:textAlignment w:val="auto"/>
        <w:rPr>
          <w:rFonts w:hint="eastAsia"/>
          <w:b w:val="0"/>
          <w:bCs w:val="0"/>
        </w:rPr>
      </w:pPr>
      <w:r>
        <w:rPr>
          <w:rFonts w:hint="eastAsia" w:ascii="仿宋_GB2312" w:hAnsi="仿宋_GB2312" w:eastAsia="仿宋_GB2312" w:cs="仿宋_GB2312"/>
          <w:b w:val="0"/>
          <w:bCs w:val="0"/>
          <w:color w:val="auto"/>
          <w:sz w:val="32"/>
          <w:szCs w:val="32"/>
          <w:highlight w:val="none"/>
          <w:lang w:val="en-US" w:eastAsia="zh-CN"/>
        </w:rPr>
        <w:t>2022年10月至12月</w:t>
      </w:r>
      <w:r>
        <w:rPr>
          <w:rFonts w:hint="eastAsia" w:ascii="仿宋_GB2312" w:hAnsi="仿宋_GB2312" w:eastAsia="仿宋_GB2312" w:cs="仿宋_GB2312"/>
          <w:b w:val="0"/>
          <w:bCs w:val="0"/>
          <w:color w:val="auto"/>
          <w:sz w:val="32"/>
          <w:szCs w:val="32"/>
        </w:rPr>
        <w:t>，</w:t>
      </w:r>
      <w:r>
        <w:rPr>
          <w:rFonts w:hint="eastAsia" w:ascii="仿宋_GB2312" w:eastAsia="仿宋_GB2312"/>
          <w:b w:val="0"/>
          <w:bCs w:val="0"/>
          <w:sz w:val="32"/>
          <w:szCs w:val="32"/>
        </w:rPr>
        <w:t>区委第</w:t>
      </w:r>
      <w:r>
        <w:rPr>
          <w:rFonts w:hint="eastAsia" w:ascii="仿宋_GB2312" w:hAnsi="仿宋_GB2312" w:eastAsia="仿宋_GB2312" w:cs="仿宋_GB2312"/>
          <w:b w:val="0"/>
          <w:bCs w:val="0"/>
          <w:sz w:val="32"/>
          <w:szCs w:val="32"/>
          <w:highlight w:val="none"/>
          <w:lang w:val="en-US" w:eastAsia="zh-CN"/>
        </w:rPr>
        <w:t>一</w:t>
      </w:r>
      <w:r>
        <w:rPr>
          <w:rFonts w:hint="eastAsia" w:ascii="仿宋_GB2312" w:eastAsia="仿宋_GB2312"/>
          <w:b w:val="0"/>
          <w:bCs w:val="0"/>
          <w:sz w:val="32"/>
          <w:szCs w:val="32"/>
        </w:rPr>
        <w:t>巡察组对</w:t>
      </w:r>
      <w:r>
        <w:rPr>
          <w:rFonts w:hint="eastAsia" w:ascii="仿宋_GB2312" w:eastAsia="仿宋_GB2312"/>
          <w:b w:val="0"/>
          <w:bCs w:val="0"/>
          <w:sz w:val="32"/>
          <w:szCs w:val="32"/>
          <w:lang w:val="en-US" w:eastAsia="zh-CN"/>
        </w:rPr>
        <w:t>我单位</w:t>
      </w:r>
      <w:r>
        <w:rPr>
          <w:rFonts w:hint="eastAsia" w:ascii="仿宋_GB2312" w:eastAsia="仿宋_GB2312"/>
          <w:b w:val="0"/>
          <w:bCs w:val="0"/>
          <w:sz w:val="32"/>
          <w:szCs w:val="32"/>
        </w:rPr>
        <w:t>开展了常规巡察。</w:t>
      </w:r>
      <w:r>
        <w:rPr>
          <w:rFonts w:hint="eastAsia" w:ascii="仿宋_GB2312" w:hAnsi="仿宋_GB2312" w:eastAsia="仿宋_GB2312" w:cs="仿宋_GB2312"/>
          <w:b w:val="0"/>
          <w:bCs w:val="0"/>
          <w:color w:val="auto"/>
          <w:sz w:val="32"/>
          <w:szCs w:val="32"/>
          <w:highlight w:val="none"/>
          <w:lang w:val="en-US" w:eastAsia="zh-CN"/>
        </w:rPr>
        <w:t>2023年2月6日</w:t>
      </w:r>
      <w:r>
        <w:rPr>
          <w:rFonts w:hint="eastAsia" w:ascii="仿宋_GB2312" w:eastAsia="仿宋_GB2312"/>
          <w:b w:val="0"/>
          <w:bCs w:val="0"/>
          <w:sz w:val="32"/>
          <w:szCs w:val="32"/>
        </w:rPr>
        <w:t>，区委第</w:t>
      </w:r>
      <w:r>
        <w:rPr>
          <w:rFonts w:hint="eastAsia" w:ascii="仿宋_GB2312" w:hAnsi="仿宋_GB2312" w:eastAsia="仿宋_GB2312" w:cs="仿宋_GB2312"/>
          <w:b w:val="0"/>
          <w:bCs w:val="0"/>
          <w:sz w:val="32"/>
          <w:szCs w:val="32"/>
          <w:highlight w:val="none"/>
          <w:lang w:val="en-US" w:eastAsia="zh-CN"/>
        </w:rPr>
        <w:t>一</w:t>
      </w:r>
      <w:r>
        <w:rPr>
          <w:rFonts w:hint="eastAsia" w:ascii="仿宋_GB2312" w:eastAsia="仿宋_GB2312"/>
          <w:b w:val="0"/>
          <w:bCs w:val="0"/>
          <w:sz w:val="32"/>
          <w:szCs w:val="32"/>
        </w:rPr>
        <w:t>巡察组向</w:t>
      </w:r>
      <w:r>
        <w:rPr>
          <w:rFonts w:hint="eastAsia" w:ascii="仿宋_GB2312" w:eastAsia="仿宋_GB2312"/>
          <w:b w:val="0"/>
          <w:bCs w:val="0"/>
          <w:sz w:val="32"/>
          <w:szCs w:val="32"/>
          <w:lang w:val="en-US" w:eastAsia="zh-CN"/>
        </w:rPr>
        <w:t>我单位</w:t>
      </w:r>
      <w:r>
        <w:rPr>
          <w:rFonts w:hint="eastAsia" w:ascii="仿宋_GB2312" w:eastAsia="仿宋_GB2312"/>
          <w:b w:val="0"/>
          <w:bCs w:val="0"/>
          <w:sz w:val="32"/>
          <w:szCs w:val="32"/>
        </w:rPr>
        <w:t>进行了巡察情况反馈，</w:t>
      </w:r>
      <w:r>
        <w:rPr>
          <w:rFonts w:hint="eastAsia" w:ascii="仿宋_GB2312" w:hAnsi="仿宋_GB2312" w:eastAsia="仿宋_GB2312" w:cs="仿宋_GB2312"/>
          <w:b w:val="0"/>
          <w:bCs w:val="0"/>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一、</w:t>
      </w:r>
      <w:r>
        <w:rPr>
          <w:rFonts w:hint="eastAsia" w:ascii="Times New Roman" w:hAnsi="Times New Roman" w:eastAsia="黑体" w:cs="Times New Roman"/>
          <w:b w:val="0"/>
          <w:bCs w:val="0"/>
          <w:color w:val="auto"/>
          <w:sz w:val="32"/>
          <w:szCs w:val="32"/>
          <w:highlight w:val="none"/>
          <w:lang w:val="en-US" w:eastAsia="zh-CN"/>
        </w:rPr>
        <w:t>“四个意识”不够强，落实上级文件精神不到位</w:t>
      </w:r>
      <w:r>
        <w:rPr>
          <w:rFonts w:hint="default" w:ascii="Times New Roman" w:hAnsi="Times New Roman" w:eastAsia="黑体" w:cs="Times New Roman"/>
          <w:b w:val="0"/>
          <w:bCs w:val="0"/>
          <w:color w:val="auto"/>
          <w:sz w:val="32"/>
          <w:szCs w:val="32"/>
          <w:highlight w:val="none"/>
          <w:lang w:val="en-US" w:eastAsia="zh-CN"/>
        </w:rPr>
        <w:t>方面</w:t>
      </w:r>
      <w:r>
        <w:rPr>
          <w:rFonts w:hint="eastAsia" w:eastAsia="黑体" w:cs="Times New Roman"/>
          <w:b w:val="0"/>
          <w:bCs w:val="0"/>
          <w:color w:val="auto"/>
          <w:sz w:val="32"/>
          <w:szCs w:val="32"/>
          <w:highlight w:val="none"/>
          <w:lang w:val="en-US" w:eastAsia="zh-CN"/>
        </w:rPr>
        <w:t>存在问题及</w:t>
      </w:r>
      <w:r>
        <w:rPr>
          <w:rFonts w:hint="default" w:ascii="Times New Roman" w:hAnsi="Times New Roman" w:eastAsia="黑体" w:cs="Times New Roman"/>
          <w:b w:val="0"/>
          <w:bCs w:val="0"/>
          <w:color w:val="auto"/>
          <w:sz w:val="32"/>
          <w:szCs w:val="32"/>
          <w:highlight w:val="none"/>
          <w:lang w:val="en-US" w:eastAsia="zh-CN"/>
        </w:rPr>
        <w:t>整改</w:t>
      </w:r>
      <w:r>
        <w:rPr>
          <w:rFonts w:hint="eastAsia" w:ascii="Times New Roman" w:hAnsi="Times New Roman" w:eastAsia="黑体" w:cs="Times New Roman"/>
          <w:b w:val="0"/>
          <w:bCs w:val="0"/>
          <w:color w:val="auto"/>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val="0"/>
        <w:snapToGrid/>
        <w:spacing w:line="580" w:lineRule="exact"/>
        <w:ind w:left="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Times New Roman" w:hAnsi="Times New Roman" w:eastAsia="楷体" w:cs="Times New Roman"/>
          <w:b w:val="0"/>
          <w:bCs w:val="0"/>
          <w:color w:val="auto"/>
          <w:sz w:val="32"/>
          <w:szCs w:val="32"/>
          <w:highlight w:val="none"/>
          <w:lang w:eastAsia="zh-CN"/>
        </w:rPr>
        <w:t>（</w:t>
      </w:r>
      <w:r>
        <w:rPr>
          <w:rFonts w:hint="default" w:ascii="Times New Roman" w:hAnsi="Times New Roman" w:eastAsia="楷体" w:cs="Times New Roman"/>
          <w:b w:val="0"/>
          <w:bCs w:val="0"/>
          <w:color w:val="auto"/>
          <w:sz w:val="32"/>
          <w:szCs w:val="32"/>
          <w:highlight w:val="none"/>
          <w:lang w:val="en-US" w:eastAsia="zh-CN"/>
        </w:rPr>
        <w:t>一</w:t>
      </w:r>
      <w:r>
        <w:rPr>
          <w:rFonts w:hint="default" w:ascii="Times New Roman" w:hAnsi="Times New Roman" w:eastAsia="楷体" w:cs="Times New Roman"/>
          <w:b w:val="0"/>
          <w:bCs w:val="0"/>
          <w:color w:val="auto"/>
          <w:sz w:val="32"/>
          <w:szCs w:val="32"/>
          <w:highlight w:val="none"/>
          <w:lang w:eastAsia="zh-CN"/>
        </w:rPr>
        <w:t>）理论学习重形式轻内容。</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firstLine="640" w:firstLineChars="200"/>
        <w:textAlignment w:val="auto"/>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rPr>
        <w:t>整改</w:t>
      </w:r>
      <w:r>
        <w:rPr>
          <w:rFonts w:hint="eastAsia" w:ascii="仿宋_GB2312" w:hAnsi="仿宋_GB2312" w:eastAsia="仿宋_GB2312" w:cs="仿宋_GB2312"/>
          <w:b w:val="0"/>
          <w:bCs w:val="0"/>
          <w:color w:val="000000"/>
          <w:sz w:val="32"/>
          <w:szCs w:val="32"/>
          <w:lang w:val="en-US" w:eastAsia="zh-CN"/>
        </w:rPr>
        <w:t>落实</w:t>
      </w:r>
      <w:r>
        <w:rPr>
          <w:rFonts w:hint="eastAsia" w:ascii="仿宋_GB2312" w:hAnsi="仿宋_GB2312" w:eastAsia="仿宋_GB2312" w:cs="仿宋_GB2312"/>
          <w:b w:val="0"/>
          <w:bCs w:val="0"/>
          <w:color w:val="000000"/>
          <w:sz w:val="32"/>
          <w:szCs w:val="32"/>
        </w:rPr>
        <w:t>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pPr>
      <w:r>
        <w:rPr>
          <w:rFonts w:hint="eastAsia" w:ascii="仿宋_GB2312" w:hAnsi="仿宋_GB2312" w:eastAsia="仿宋_GB2312" w:cs="仿宋_GB2312"/>
          <w:b w:val="0"/>
          <w:bCs w:val="0"/>
          <w:color w:val="000000"/>
          <w:sz w:val="32"/>
          <w:szCs w:val="32"/>
          <w:lang w:val="en-US" w:eastAsia="zh-CN"/>
        </w:rPr>
        <w:t>1.区工商联党组</w:t>
      </w: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制定了《2023年度工商联党组学习计划》和《龙亭区工商联党组学习制度》，采用领导干部讲党课、集体学习讨论交流等形式，认真开展党组理论学习。并将党史学习教育常态化长效化同深入学习贯彻习近平新时代中国特色社会主义思想结合起来，巩固拓展党史学习教育成果，开创新时代工商联工作新局面。</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pP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2.党组进一步严肃文字工作，严格落实分管领导对文件内容的审核把关,杜绝照搬照抄网络文章现象。目前，对于个别党组成员学习十九届五中、六中全会精神心得体会内容雷同、不结合工作实际的，已经按照要求重新学习，重新书写。</w:t>
      </w:r>
    </w:p>
    <w:p>
      <w:pPr>
        <w:keepNext w:val="0"/>
        <w:keepLines w:val="0"/>
        <w:pageBreakBefore w:val="0"/>
        <w:widowControl w:val="0"/>
        <w:kinsoku/>
        <w:wordWrap/>
        <w:overflowPunct/>
        <w:topLinePunct w:val="0"/>
        <w:autoSpaceDE/>
        <w:autoSpaceDN/>
        <w:bidi w:val="0"/>
        <w:adjustRightInd w:val="0"/>
        <w:snapToGrid/>
        <w:spacing w:line="580" w:lineRule="exact"/>
        <w:ind w:left="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eastAsia="楷体" w:cs="Times New Roman"/>
          <w:b w:val="0"/>
          <w:bCs w:val="0"/>
          <w:color w:val="auto"/>
          <w:sz w:val="32"/>
          <w:szCs w:val="32"/>
          <w:highlight w:val="none"/>
          <w:lang w:val="en-US" w:eastAsia="zh-CN"/>
        </w:rPr>
        <w:t>（二）</w:t>
      </w:r>
      <w:r>
        <w:rPr>
          <w:rFonts w:hint="default" w:ascii="Times New Roman" w:hAnsi="Times New Roman" w:eastAsia="楷体" w:cs="Times New Roman"/>
          <w:b w:val="0"/>
          <w:bCs w:val="0"/>
          <w:color w:val="auto"/>
          <w:sz w:val="32"/>
          <w:szCs w:val="32"/>
          <w:highlight w:val="none"/>
          <w:lang w:val="en-US" w:eastAsia="zh-CN"/>
        </w:rPr>
        <w:t>落实意识形态工作不到位。</w:t>
      </w:r>
    </w:p>
    <w:p>
      <w:pPr>
        <w:keepNext w:val="0"/>
        <w:keepLines w:val="0"/>
        <w:pageBreakBefore w:val="0"/>
        <w:widowControl w:val="0"/>
        <w:kinsoku/>
        <w:wordWrap/>
        <w:overflowPunct/>
        <w:topLinePunct w:val="0"/>
        <w:autoSpaceDE/>
        <w:autoSpaceDN/>
        <w:bidi w:val="0"/>
        <w:adjustRightInd w:val="0"/>
        <w:snapToGrid/>
        <w:spacing w:line="580" w:lineRule="exact"/>
        <w:ind w:left="0" w:firstLine="640" w:firstLineChars="200"/>
        <w:jc w:val="both"/>
        <w:textAlignment w:val="auto"/>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rPr>
        <w:t>整改</w:t>
      </w:r>
      <w:r>
        <w:rPr>
          <w:rFonts w:hint="eastAsia" w:ascii="仿宋_GB2312" w:hAnsi="仿宋_GB2312" w:eastAsia="仿宋_GB2312" w:cs="仿宋_GB2312"/>
          <w:b w:val="0"/>
          <w:bCs w:val="0"/>
          <w:color w:val="000000"/>
          <w:sz w:val="32"/>
          <w:szCs w:val="32"/>
          <w:lang w:val="en-US" w:eastAsia="zh-CN"/>
        </w:rPr>
        <w:t>落实</w:t>
      </w:r>
      <w:r>
        <w:rPr>
          <w:rFonts w:hint="eastAsia" w:ascii="仿宋_GB2312" w:hAnsi="仿宋_GB2312" w:eastAsia="仿宋_GB2312" w:cs="仿宋_GB2312"/>
          <w:b w:val="0"/>
          <w:bCs w:val="0"/>
          <w:color w:val="000000"/>
          <w:sz w:val="32"/>
          <w:szCs w:val="32"/>
        </w:rPr>
        <w:t>情况：</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000000"/>
          <w:sz w:val="32"/>
          <w:szCs w:val="32"/>
          <w:lang w:val="en-US" w:eastAsia="zh-CN"/>
        </w:rPr>
        <w:t>1.工商联党组在3月30日的党组会议中认真学习了习近平总书记关于意识形态工作的重要讲话精神和区委区政府对意识形态工作的决策部署</w:t>
      </w:r>
      <w:r>
        <w:rPr>
          <w:rFonts w:hint="eastAsia" w:ascii="仿宋_GB2312" w:hAnsi="仿宋_GB2312" w:eastAsia="仿宋_GB2312" w:cs="仿宋_GB2312"/>
          <w:b w:val="0"/>
          <w:bCs w:val="0"/>
          <w:color w:val="auto"/>
          <w:sz w:val="32"/>
          <w:szCs w:val="32"/>
          <w:highlight w:val="none"/>
          <w:lang w:val="en-US" w:eastAsia="zh-CN"/>
        </w:rPr>
        <w:t>，专题研究部署了全年意识形态工作，并开展了第一季度工作研判，整理了《第一季度意识形态领域分析研判报告》。</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2.工商联党组</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1月12日</w:t>
      </w:r>
      <w:r>
        <w:rPr>
          <w:rFonts w:hint="eastAsia" w:ascii="仿宋_GB2312" w:hAnsi="仿宋_GB2312" w:eastAsia="仿宋_GB2312" w:cs="仿宋_GB2312"/>
          <w:b w:val="0"/>
          <w:bCs w:val="0"/>
          <w:color w:val="auto"/>
          <w:sz w:val="32"/>
          <w:szCs w:val="32"/>
          <w:highlight w:val="none"/>
          <w:lang w:val="en-US" w:eastAsia="zh-CN"/>
        </w:rPr>
        <w:t>，组织20余名企业家代表深入会员企业</w:t>
      </w:r>
      <w:r>
        <w:rPr>
          <w:rFonts w:hint="eastAsia" w:ascii="仿宋_GB2312" w:hAnsi="仿宋_GB2312" w:eastAsia="仿宋_GB2312" w:cs="仿宋_GB2312"/>
          <w:b w:val="0"/>
          <w:bCs w:val="0"/>
          <w:kern w:val="0"/>
          <w:sz w:val="32"/>
          <w:szCs w:val="32"/>
          <w:lang w:val="en-US" w:eastAsia="zh-CN"/>
        </w:rPr>
        <w:t>开封宋皇宴酒厂党支部，</w:t>
      </w:r>
      <w:r>
        <w:rPr>
          <w:rFonts w:hint="eastAsia" w:ascii="仿宋_GB2312" w:hAnsi="仿宋_GB2312" w:eastAsia="仿宋_GB2312" w:cs="仿宋_GB2312"/>
          <w:b w:val="0"/>
          <w:bCs w:val="0"/>
          <w:color w:val="auto"/>
          <w:sz w:val="32"/>
          <w:szCs w:val="32"/>
          <w:highlight w:val="none"/>
          <w:lang w:val="en-US" w:eastAsia="zh-CN"/>
        </w:rPr>
        <w:t>开展了党组意识形态专题教育培训，切实提高民营企业对网络意识形态工作防范意识和识别能力。</w:t>
      </w:r>
    </w:p>
    <w:p>
      <w:pPr>
        <w:keepNext w:val="0"/>
        <w:keepLines w:val="0"/>
        <w:pageBreakBefore w:val="0"/>
        <w:widowControl w:val="0"/>
        <w:kinsoku/>
        <w:wordWrap/>
        <w:overflowPunct/>
        <w:topLinePunct w:val="0"/>
        <w:autoSpaceDE/>
        <w:autoSpaceDN/>
        <w:bidi w:val="0"/>
        <w:snapToGrid/>
        <w:spacing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 w:hAnsi="楷体" w:eastAsia="楷体" w:cs="楷体"/>
          <w:b w:val="0"/>
          <w:bCs w:val="0"/>
          <w:sz w:val="32"/>
          <w:szCs w:val="32"/>
          <w:lang w:val="en-US" w:eastAsia="zh-CN"/>
        </w:rPr>
        <w:t>（三）贯彻上级决策部署不够给力。</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firstLine="640" w:firstLineChars="200"/>
        <w:jc w:val="both"/>
        <w:textAlignment w:val="auto"/>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rPr>
        <w:t>整改</w:t>
      </w:r>
      <w:r>
        <w:rPr>
          <w:rFonts w:hint="eastAsia" w:ascii="仿宋_GB2312" w:hAnsi="仿宋_GB2312" w:eastAsia="仿宋_GB2312" w:cs="仿宋_GB2312"/>
          <w:b w:val="0"/>
          <w:bCs w:val="0"/>
          <w:color w:val="000000"/>
          <w:sz w:val="32"/>
          <w:szCs w:val="32"/>
          <w:lang w:val="en-US" w:eastAsia="zh-CN"/>
        </w:rPr>
        <w:t>落实</w:t>
      </w:r>
      <w:r>
        <w:rPr>
          <w:rFonts w:hint="eastAsia" w:ascii="仿宋_GB2312" w:hAnsi="仿宋_GB2312" w:eastAsia="仿宋_GB2312" w:cs="仿宋_GB2312"/>
          <w:b w:val="0"/>
          <w:bCs w:val="0"/>
          <w:color w:val="000000"/>
          <w:sz w:val="32"/>
          <w:szCs w:val="32"/>
        </w:rPr>
        <w:t>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000000"/>
          <w:sz w:val="32"/>
          <w:szCs w:val="32"/>
          <w:lang w:val="en-US" w:eastAsia="zh-CN"/>
        </w:rPr>
        <w:t>1.工商联党组</w:t>
      </w:r>
      <w:r>
        <w:rPr>
          <w:rFonts w:hint="eastAsia" w:ascii="仿宋_GB2312" w:hAnsi="仿宋_GB2312" w:eastAsia="仿宋_GB2312" w:cs="仿宋_GB2312"/>
          <w:b w:val="0"/>
          <w:bCs w:val="0"/>
          <w:color w:val="auto"/>
          <w:sz w:val="32"/>
          <w:szCs w:val="32"/>
          <w:highlight w:val="none"/>
          <w:lang w:val="en-US" w:eastAsia="zh-CN"/>
        </w:rPr>
        <w:t>组织召开了“青年企业家联合会发展座谈会”，“龙亭区工商联2023年工作协商会”，深入</w:t>
      </w:r>
      <w:r>
        <w:rPr>
          <w:rFonts w:hint="eastAsia" w:ascii="仿宋_GB2312" w:hAnsi="仿宋_GB2312" w:eastAsia="仿宋_GB2312" w:cs="仿宋_GB2312"/>
          <w:b w:val="0"/>
          <w:bCs w:val="0"/>
          <w:sz w:val="32"/>
          <w:szCs w:val="32"/>
          <w:lang w:eastAsia="zh-CN"/>
        </w:rPr>
        <w:t>开封宋皇宴酒厂、</w:t>
      </w:r>
      <w:r>
        <w:rPr>
          <w:rFonts w:hint="eastAsia" w:ascii="仿宋_GB2312" w:hAnsi="仿宋_GB2312" w:eastAsia="仿宋_GB2312" w:cs="仿宋_GB2312"/>
          <w:b w:val="0"/>
          <w:bCs w:val="0"/>
          <w:sz w:val="32"/>
          <w:szCs w:val="32"/>
        </w:rPr>
        <w:t>河南省椋苑建筑安装有限公司</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kern w:val="0"/>
          <w:sz w:val="32"/>
          <w:szCs w:val="32"/>
        </w:rPr>
        <w:t>开封海盟置业有限公司</w:t>
      </w:r>
      <w:r>
        <w:rPr>
          <w:rFonts w:hint="eastAsia" w:ascii="仿宋_GB2312" w:hAnsi="仿宋_GB2312" w:eastAsia="仿宋_GB2312" w:cs="仿宋_GB2312"/>
          <w:b w:val="0"/>
          <w:bCs w:val="0"/>
          <w:kern w:val="0"/>
          <w:sz w:val="32"/>
          <w:szCs w:val="32"/>
          <w:lang w:val="en-US" w:eastAsia="zh-CN"/>
        </w:rPr>
        <w:t>等6家会员</w:t>
      </w:r>
      <w:r>
        <w:rPr>
          <w:rFonts w:hint="eastAsia" w:ascii="仿宋_GB2312" w:hAnsi="仿宋_GB2312" w:eastAsia="仿宋_GB2312" w:cs="仿宋_GB2312"/>
          <w:b w:val="0"/>
          <w:bCs w:val="0"/>
          <w:color w:val="auto"/>
          <w:sz w:val="32"/>
          <w:szCs w:val="32"/>
          <w:highlight w:val="none"/>
          <w:lang w:val="en-US" w:eastAsia="zh-CN"/>
        </w:rPr>
        <w:t>企业走访调研，并向20多家有代表性的民营企业收集“如何促进龙亭区民营经济大发展的建议意见”20条。对收集到的问题实行清单化管理，分类建立台账，坚持“进-问-查-办”一体推进。</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2.工商联党组通过对接区市场监管局，共同多方位、多渠道、多形式的宣传推广“省级诉求响应平台”，提升平台知晓率。目前，龙亭区民营企业已全部注册完毕，共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计11059家</w:t>
      </w:r>
      <w:r>
        <w:rPr>
          <w:rFonts w:hint="eastAsia" w:ascii="仿宋_GB2312" w:hAnsi="仿宋_GB2312" w:eastAsia="仿宋_GB2312" w:cs="仿宋_GB2312"/>
          <w:b w:val="0"/>
          <w:bCs w:val="0"/>
          <w:sz w:val="32"/>
          <w:szCs w:val="32"/>
          <w:lang w:val="en-US" w:eastAsia="zh-CN"/>
        </w:rPr>
        <w:t>。</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eastAsia" w:ascii="Times New Roman" w:hAnsi="Times New Roman" w:eastAsia="黑体" w:cs="Times New Roman"/>
          <w:b w:val="0"/>
          <w:bCs w:val="0"/>
          <w:color w:val="auto"/>
          <w:sz w:val="32"/>
          <w:szCs w:val="32"/>
          <w:highlight w:val="none"/>
          <w:lang w:val="en-US" w:eastAsia="zh-CN"/>
        </w:rPr>
        <w:t>二、落实主体责任不够到位，工作落实有差距方面</w:t>
      </w:r>
      <w:r>
        <w:rPr>
          <w:rFonts w:hint="eastAsia" w:eastAsia="黑体" w:cs="Times New Roman"/>
          <w:b w:val="0"/>
          <w:bCs w:val="0"/>
          <w:color w:val="auto"/>
          <w:sz w:val="32"/>
          <w:szCs w:val="32"/>
          <w:highlight w:val="none"/>
          <w:lang w:val="en-US" w:eastAsia="zh-CN"/>
        </w:rPr>
        <w:t>存在问题及</w:t>
      </w:r>
      <w:r>
        <w:rPr>
          <w:rFonts w:hint="default" w:ascii="Times New Roman" w:hAnsi="Times New Roman" w:eastAsia="黑体" w:cs="Times New Roman"/>
          <w:b w:val="0"/>
          <w:bCs w:val="0"/>
          <w:color w:val="auto"/>
          <w:sz w:val="32"/>
          <w:szCs w:val="32"/>
          <w:highlight w:val="none"/>
          <w:lang w:val="en-US" w:eastAsia="zh-CN"/>
        </w:rPr>
        <w:t>整改</w:t>
      </w:r>
      <w:r>
        <w:rPr>
          <w:rFonts w:hint="eastAsia" w:ascii="Times New Roman" w:hAnsi="Times New Roman" w:eastAsia="黑体" w:cs="Times New Roman"/>
          <w:b w:val="0"/>
          <w:bCs w:val="0"/>
          <w:color w:val="auto"/>
          <w:sz w:val="32"/>
          <w:szCs w:val="32"/>
          <w:highlight w:val="none"/>
          <w:lang w:val="en-US" w:eastAsia="zh-CN"/>
        </w:rPr>
        <w:t>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firstLine="640" w:firstLineChars="200"/>
        <w:jc w:val="both"/>
        <w:textAlignment w:val="auto"/>
        <w:rPr>
          <w:rFonts w:hint="eastAsia" w:ascii="楷体_GB2312" w:hAnsi="楷体_GB2312" w:eastAsia="楷体_GB2312" w:cs="楷体_GB2312"/>
          <w:b w:val="0"/>
          <w:bCs w:val="0"/>
          <w:color w:val="FF0000"/>
          <w:sz w:val="32"/>
          <w:szCs w:val="32"/>
          <w:highlight w:val="none"/>
        </w:rPr>
      </w:pPr>
      <w:r>
        <w:rPr>
          <w:rFonts w:hint="eastAsia" w:ascii="楷体_GB2312" w:hAnsi="楷体_GB2312" w:eastAsia="楷体_GB2312" w:cs="楷体_GB2312"/>
          <w:b w:val="0"/>
          <w:bCs w:val="0"/>
          <w:sz w:val="32"/>
          <w:szCs w:val="32"/>
          <w:highlight w:val="none"/>
          <w:lang w:val="en-US" w:eastAsia="zh-CN"/>
        </w:rPr>
        <w:t>（一）</w:t>
      </w:r>
      <w:r>
        <w:rPr>
          <w:rFonts w:hint="eastAsia" w:ascii="楷体_GB2312" w:hAnsi="楷体_GB2312" w:eastAsia="楷体_GB2312" w:cs="楷体_GB2312"/>
          <w:b w:val="0"/>
          <w:bCs w:val="0"/>
          <w:i w:val="0"/>
          <w:iCs w:val="0"/>
          <w:caps w:val="0"/>
          <w:color w:val="auto"/>
          <w:spacing w:val="0"/>
          <w:sz w:val="32"/>
          <w:szCs w:val="32"/>
          <w:shd w:val="clear" w:color="auto" w:fill="FFFFFF"/>
          <w:lang w:val="en-US" w:eastAsia="zh-CN"/>
        </w:rPr>
        <w:t>党组作用发挥不充分。</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firstLine="640" w:firstLineChars="200"/>
        <w:jc w:val="both"/>
        <w:textAlignment w:val="auto"/>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rPr>
        <w:t>整改</w:t>
      </w:r>
      <w:r>
        <w:rPr>
          <w:rFonts w:hint="eastAsia" w:ascii="仿宋_GB2312" w:hAnsi="仿宋_GB2312" w:eastAsia="仿宋_GB2312" w:cs="仿宋_GB2312"/>
          <w:b w:val="0"/>
          <w:bCs w:val="0"/>
          <w:color w:val="000000"/>
          <w:sz w:val="32"/>
          <w:szCs w:val="32"/>
          <w:lang w:val="en-US" w:eastAsia="zh-CN"/>
        </w:rPr>
        <w:t>落实</w:t>
      </w:r>
      <w:r>
        <w:rPr>
          <w:rFonts w:hint="eastAsia" w:ascii="仿宋_GB2312" w:hAnsi="仿宋_GB2312" w:eastAsia="仿宋_GB2312" w:cs="仿宋_GB2312"/>
          <w:b w:val="0"/>
          <w:bCs w:val="0"/>
          <w:color w:val="000000"/>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pP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1.目前，区工商联党组成员已配备到位。党组年初召开了“</w:t>
      </w:r>
      <w:r>
        <w:rPr>
          <w:rFonts w:hint="eastAsia" w:ascii="仿宋_GB2312" w:hAnsi="仿宋_GB2312" w:eastAsia="仿宋_GB2312" w:cs="仿宋_GB2312"/>
          <w:b w:val="0"/>
          <w:bCs w:val="0"/>
          <w:color w:val="auto"/>
          <w:sz w:val="32"/>
          <w:szCs w:val="32"/>
          <w:highlight w:val="none"/>
          <w:lang w:val="en-US" w:eastAsia="zh-CN"/>
        </w:rPr>
        <w:t>龙亭区工商联2023年工作协商会；2023年3月13日召开了龙亭区工商联</w:t>
      </w: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工作部署会议，制定了《龙亭区工商联全年工作计划》，细化全年工作任务，明确工作目标及相关要求，确保全年各项工作扎实、有效开展。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Style w:val="10"/>
          <w:rFonts w:hint="eastAsia" w:ascii="仿宋_GB2312" w:hAnsi="仿宋_GB2312" w:eastAsia="仿宋_GB2312" w:cs="仿宋_GB2312"/>
          <w:b w:val="0"/>
          <w:bCs w:val="0"/>
          <w:lang w:val="en-US" w:eastAsia="zh-CN"/>
        </w:rPr>
      </w:pPr>
      <w:r>
        <w:rPr>
          <w:rFonts w:hint="eastAsia" w:ascii="仿宋_GB2312" w:hAnsi="仿宋_GB2312" w:eastAsia="仿宋_GB2312" w:cs="仿宋_GB2312"/>
          <w:b w:val="0"/>
          <w:bCs w:val="0"/>
          <w:sz w:val="32"/>
          <w:szCs w:val="32"/>
          <w:lang w:val="en-US" w:eastAsia="zh-CN"/>
        </w:rPr>
        <w:t>2.</w:t>
      </w: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党组书记和班子成员带头改进作风，每月带领会员企业代表</w:t>
      </w:r>
      <w:r>
        <w:rPr>
          <w:rFonts w:hint="eastAsia" w:ascii="仿宋_GB2312" w:hAnsi="仿宋_GB2312" w:eastAsia="仿宋_GB2312" w:cs="仿宋_GB2312"/>
          <w:b w:val="0"/>
          <w:bCs w:val="0"/>
          <w:sz w:val="32"/>
          <w:szCs w:val="32"/>
          <w:lang w:val="en-US" w:eastAsia="zh-CN"/>
        </w:rPr>
        <w:t>，以身作则，以上率下，深入企业开展调研。目前，第一季度深入企业调研4次，并针对基层党建工作、优化营商环境等方面撰写了调研报告2篇。</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color w:val="auto"/>
          <w:sz w:val="32"/>
          <w:szCs w:val="32"/>
          <w:highlight w:val="none"/>
          <w:lang w:val="en-US" w:eastAsia="zh-CN"/>
        </w:rPr>
        <w:t>工商联党组</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联合</w:t>
      </w:r>
      <w:r>
        <w:rPr>
          <w:rFonts w:hint="eastAsia" w:ascii="仿宋_GB2312" w:hAnsi="仿宋_GB2312" w:eastAsia="仿宋_GB2312" w:cs="仿宋_GB2312"/>
          <w:b w:val="0"/>
          <w:bCs w:val="0"/>
          <w:color w:val="auto"/>
          <w:sz w:val="32"/>
          <w:szCs w:val="32"/>
          <w:highlight w:val="none"/>
          <w:lang w:val="en-US" w:eastAsia="zh-CN"/>
        </w:rPr>
        <w:t>会员企业</w:t>
      </w:r>
      <w:r>
        <w:rPr>
          <w:rFonts w:hint="eastAsia" w:ascii="仿宋_GB2312" w:hAnsi="仿宋_GB2312" w:eastAsia="仿宋_GB2312" w:cs="仿宋_GB2312"/>
          <w:b w:val="0"/>
          <w:bCs w:val="0"/>
          <w:sz w:val="32"/>
          <w:szCs w:val="32"/>
          <w:lang w:eastAsia="zh-CN"/>
        </w:rPr>
        <w:t>开封宋皇宴酒厂</w:t>
      </w:r>
      <w:r>
        <w:rPr>
          <w:rFonts w:hint="eastAsia" w:ascii="仿宋_GB2312" w:hAnsi="仿宋_GB2312" w:eastAsia="仿宋_GB2312" w:cs="仿宋_GB2312"/>
          <w:b w:val="0"/>
          <w:bCs w:val="0"/>
          <w:kern w:val="0"/>
          <w:sz w:val="32"/>
          <w:szCs w:val="32"/>
          <w:lang w:val="en-US" w:eastAsia="zh-CN"/>
        </w:rPr>
        <w:t>党支部</w:t>
      </w:r>
      <w:r>
        <w:rPr>
          <w:rFonts w:hint="eastAsia" w:ascii="仿宋_GB2312" w:hAnsi="仿宋_GB2312" w:eastAsia="仿宋_GB2312" w:cs="仿宋_GB2312"/>
          <w:b w:val="0"/>
          <w:bCs w:val="0"/>
          <w:sz w:val="32"/>
          <w:szCs w:val="32"/>
          <w:lang w:val="en-US" w:eastAsia="zh-CN"/>
        </w:rPr>
        <w:t>开展主题党日活动，与民营企业支部成员共同学习了党的二十大精神和《中国共产党章程》，为企业送上精心准备的党的二十大学习读本，切实增加会员之间粘合度，扎实推进民营企业党建工作贯彻落实。</w:t>
      </w:r>
    </w:p>
    <w:p>
      <w:pPr>
        <w:keepNext w:val="0"/>
        <w:keepLines w:val="0"/>
        <w:pageBreakBefore w:val="0"/>
        <w:widowControl w:val="0"/>
        <w:numPr>
          <w:ilvl w:val="0"/>
          <w:numId w:val="1"/>
        </w:numPr>
        <w:kinsoku/>
        <w:wordWrap/>
        <w:overflowPunct/>
        <w:topLinePunct w:val="0"/>
        <w:autoSpaceDE/>
        <w:autoSpaceDN/>
        <w:bidi w:val="0"/>
        <w:snapToGrid/>
        <w:spacing w:line="580" w:lineRule="exact"/>
        <w:ind w:left="-10" w:leftChars="0" w:firstLine="640" w:firstLineChars="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楷体" w:hAnsi="楷体" w:eastAsia="楷体" w:cs="楷体"/>
          <w:b w:val="0"/>
          <w:bCs w:val="0"/>
          <w:color w:val="auto"/>
          <w:sz w:val="32"/>
          <w:szCs w:val="32"/>
          <w:highlight w:val="none"/>
          <w:lang w:val="en-US" w:eastAsia="zh-CN"/>
        </w:rPr>
        <w:t>党风廉政建设工作不到位。</w:t>
      </w:r>
    </w:p>
    <w:p>
      <w:pPr>
        <w:pStyle w:val="2"/>
        <w:keepNext w:val="0"/>
        <w:keepLines w:val="0"/>
        <w:pageBreakBefore w:val="0"/>
        <w:widowControl w:val="0"/>
        <w:kinsoku/>
        <w:wordWrap/>
        <w:overflowPunct/>
        <w:topLinePunct w:val="0"/>
        <w:autoSpaceDE/>
        <w:autoSpaceDN/>
        <w:bidi w:val="0"/>
        <w:adjustRightInd/>
        <w:snapToGrid/>
        <w:spacing w:after="0" w:afterLines="0" w:line="58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整改落实情况：</w:t>
      </w:r>
    </w:p>
    <w:p>
      <w:pPr>
        <w:pStyle w:val="2"/>
        <w:keepNext w:val="0"/>
        <w:keepLines w:val="0"/>
        <w:pageBreakBefore w:val="0"/>
        <w:widowControl w:val="0"/>
        <w:kinsoku/>
        <w:wordWrap/>
        <w:overflowPunct/>
        <w:topLinePunct w:val="0"/>
        <w:autoSpaceDE/>
        <w:autoSpaceDN/>
        <w:bidi w:val="0"/>
        <w:adjustRightInd/>
        <w:snapToGrid/>
        <w:spacing w:after="0" w:afterLines="0" w:line="580" w:lineRule="exact"/>
        <w:ind w:left="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b w:val="0"/>
          <w:bCs w:val="0"/>
          <w:color w:val="auto"/>
          <w:sz w:val="32"/>
          <w:szCs w:val="32"/>
        </w:rPr>
        <w:t>严格落实了党风廉政建设工作主体责任制。成立了以党组书记为组长的党风廉政建设领导小组，制定了《20</w:t>
      </w:r>
      <w:r>
        <w:rPr>
          <w:rFonts w:hint="eastAsia" w:ascii="仿宋_GB2312" w:hAnsi="仿宋_GB2312" w:eastAsia="仿宋_GB2312" w:cs="仿宋_GB2312"/>
          <w:b w:val="0"/>
          <w:bCs w:val="0"/>
          <w:color w:val="auto"/>
          <w:sz w:val="32"/>
          <w:szCs w:val="32"/>
          <w:lang w:val="en-US" w:eastAsia="zh-CN"/>
        </w:rPr>
        <w:t>23</w:t>
      </w:r>
      <w:r>
        <w:rPr>
          <w:rFonts w:hint="eastAsia" w:ascii="仿宋_GB2312" w:hAnsi="仿宋_GB2312" w:eastAsia="仿宋_GB2312" w:cs="仿宋_GB2312"/>
          <w:b w:val="0"/>
          <w:bCs w:val="0"/>
          <w:color w:val="auto"/>
          <w:sz w:val="32"/>
          <w:szCs w:val="32"/>
        </w:rPr>
        <w:t>年度工商联党风廉政建设责任制工作方案》，党组书记与两名党组成员签订了廉洁从政承诺书，做到层层传导压力,并且督促班子成员履行“一岗双责”，压实责任</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i w:val="0"/>
          <w:iCs w:val="0"/>
          <w:caps w:val="0"/>
          <w:color w:val="000000"/>
          <w:spacing w:val="0"/>
          <w:sz w:val="32"/>
          <w:szCs w:val="32"/>
        </w:rPr>
        <w:t>严格执行领导干部述职述廉制度，进一步提高述职述廉工作的科学性，对领导干部述职述廉的基本内容作出了具体规定，建立完成了个人总结、述职述廉、群众评议等配套的工作机制</w:t>
      </w:r>
      <w:r>
        <w:rPr>
          <w:rFonts w:hint="eastAsia" w:ascii="仿宋_GB2312" w:hAnsi="仿宋_GB2312" w:eastAsia="仿宋_GB2312" w:cs="仿宋_GB2312"/>
          <w:b w:val="0"/>
          <w:bCs w:val="0"/>
          <w:i w:val="0"/>
          <w:iCs w:val="0"/>
          <w:caps w:val="0"/>
          <w:color w:val="000000"/>
          <w:spacing w:val="0"/>
          <w:sz w:val="32"/>
          <w:szCs w:val="32"/>
          <w:lang w:eastAsia="zh-CN"/>
        </w:rPr>
        <w:t>；</w:t>
      </w:r>
      <w:r>
        <w:rPr>
          <w:rFonts w:hint="eastAsia" w:ascii="仿宋_GB2312" w:hAnsi="仿宋_GB2312" w:eastAsia="仿宋_GB2312" w:cs="仿宋_GB2312"/>
          <w:b w:val="0"/>
          <w:bCs w:val="0"/>
          <w:i w:val="0"/>
          <w:iCs w:val="0"/>
          <w:caps w:val="0"/>
          <w:color w:val="000000"/>
          <w:spacing w:val="0"/>
          <w:sz w:val="32"/>
          <w:szCs w:val="32"/>
          <w:lang w:val="en-US" w:eastAsia="zh-CN"/>
        </w:rPr>
        <w:t>并</w:t>
      </w:r>
      <w:r>
        <w:rPr>
          <w:rFonts w:hint="eastAsia" w:ascii="仿宋_GB2312" w:hAnsi="仿宋_GB2312" w:eastAsia="仿宋_GB2312" w:cs="仿宋_GB2312"/>
          <w:b w:val="0"/>
          <w:bCs w:val="0"/>
          <w:color w:val="auto"/>
          <w:sz w:val="32"/>
          <w:szCs w:val="32"/>
          <w:lang w:val="en-US" w:eastAsia="zh-CN"/>
        </w:rPr>
        <w:t>通过认真清理查找岗位和个人的廉政风险点5条，建立了廉政风险点台账，有针对性地制定廉政风险防控措施，加强廉政风险防控监督检查。</w:t>
      </w:r>
    </w:p>
    <w:p>
      <w:pPr>
        <w:pStyle w:val="2"/>
        <w:keepNext w:val="0"/>
        <w:keepLines w:val="0"/>
        <w:pageBreakBefore w:val="0"/>
        <w:widowControl w:val="0"/>
        <w:kinsoku/>
        <w:wordWrap/>
        <w:overflowPunct/>
        <w:topLinePunct w:val="0"/>
        <w:autoSpaceDE/>
        <w:autoSpaceDN/>
        <w:bidi w:val="0"/>
        <w:adjustRightInd/>
        <w:snapToGrid/>
        <w:spacing w:after="0" w:afterLines="0"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w:t>
      </w: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1月16日，</w:t>
      </w:r>
      <w:r>
        <w:rPr>
          <w:rFonts w:hint="eastAsia" w:ascii="仿宋_GB2312" w:hAnsi="仿宋_GB2312" w:eastAsia="仿宋_GB2312" w:cs="仿宋_GB2312"/>
          <w:b w:val="0"/>
          <w:bCs w:val="0"/>
          <w:sz w:val="32"/>
          <w:szCs w:val="32"/>
          <w:lang w:val="en-US" w:eastAsia="zh-CN"/>
        </w:rPr>
        <w:t>组织全体人员开展党的二十大精神和习近平新时代中国特色社会主义思想的学习。重点学习《习近平谈治国理政第四卷》、《党的二十大报告学习辅导百问》、《二十大党章修正案学习问答》等资料。</w:t>
      </w:r>
    </w:p>
    <w:p>
      <w:pPr>
        <w:pStyle w:val="2"/>
        <w:keepNext w:val="0"/>
        <w:keepLines w:val="0"/>
        <w:pageBreakBefore w:val="0"/>
        <w:widowControl w:val="0"/>
        <w:kinsoku/>
        <w:wordWrap/>
        <w:overflowPunct/>
        <w:topLinePunct w:val="0"/>
        <w:autoSpaceDE/>
        <w:autoSpaceDN/>
        <w:bidi w:val="0"/>
        <w:adjustRightInd/>
        <w:snapToGrid/>
        <w:spacing w:after="0" w:afterLines="0"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3.1月16日，党组书记何军利认真履行党风廉政建设第一责任人责任，对班子成员开展廉政谈话，要求党员干部提高政治站位，严格遵守中央八项规定精神和相关规定，增强纪律意识，强化自我约束，确保文明廉洁过节；2月8日，党组书记对党员干部进行了集体廉政谈话，通过讲述发生在身边的严重违法违纪典型案例，教育党员干部树牢纪律红线，做好廉洁自律。切实增强广大党员干部拒腐防变的能力和廉洁自律的意识。所有谈话均如实做好了谈心谈话记录。</w:t>
      </w:r>
    </w:p>
    <w:p>
      <w:pPr>
        <w:pStyle w:val="5"/>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 w:hAnsi="楷体" w:eastAsia="楷体" w:cs="楷体"/>
          <w:b w:val="0"/>
          <w:bCs w:val="0"/>
          <w:sz w:val="32"/>
          <w:szCs w:val="32"/>
          <w:lang w:val="en-US" w:eastAsia="zh-CN"/>
        </w:rPr>
        <w:t>（三）工作作风有待提高。</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整改落实情况：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1.区工商联党组制定了《2023年度龙亭区工商联企业调研计划》，通过开展会员企业服务日等活动，提高服务企业工作的质量，增强会员企业凝聚力。</w:t>
      </w:r>
      <w:r>
        <w:rPr>
          <w:rFonts w:hint="eastAsia" w:ascii="仿宋_GB2312" w:hAnsi="仿宋_GB2312" w:eastAsia="仿宋_GB2312" w:cs="仿宋_GB2312"/>
          <w:b w:val="0"/>
          <w:bCs w:val="0"/>
          <w:color w:val="auto"/>
          <w:sz w:val="32"/>
          <w:szCs w:val="32"/>
          <w:lang w:val="en-US" w:eastAsia="zh-CN"/>
        </w:rPr>
        <w:t>2022年11月23日、2023年1月12日，工商联党组分别下企业</w:t>
      </w:r>
      <w:r>
        <w:rPr>
          <w:rFonts w:hint="eastAsia" w:ascii="仿宋_GB2312" w:hAnsi="仿宋_GB2312" w:eastAsia="仿宋_GB2312" w:cs="仿宋_GB2312"/>
          <w:b w:val="0"/>
          <w:bCs w:val="0"/>
          <w:i w:val="0"/>
          <w:iCs w:val="0"/>
          <w:caps w:val="0"/>
          <w:color w:val="auto"/>
          <w:spacing w:val="0"/>
          <w:sz w:val="32"/>
          <w:szCs w:val="32"/>
        </w:rPr>
        <w:t>开封海盟置业有限公司</w:t>
      </w:r>
      <w:r>
        <w:rPr>
          <w:rFonts w:hint="eastAsia" w:ascii="仿宋_GB2312" w:hAnsi="仿宋_GB2312" w:eastAsia="仿宋_GB2312" w:cs="仿宋_GB2312"/>
          <w:b w:val="0"/>
          <w:bCs w:val="0"/>
          <w:i w:val="0"/>
          <w:iCs w:val="0"/>
          <w:caps w:val="0"/>
          <w:color w:val="auto"/>
          <w:spacing w:val="0"/>
          <w:sz w:val="32"/>
          <w:szCs w:val="32"/>
          <w:lang w:eastAsia="zh-CN"/>
        </w:rPr>
        <w:t>、</w:t>
      </w:r>
      <w:r>
        <w:rPr>
          <w:rFonts w:hint="eastAsia" w:ascii="仿宋_GB2312" w:hAnsi="仿宋_GB2312" w:eastAsia="仿宋_GB2312" w:cs="仿宋_GB2312"/>
          <w:b w:val="0"/>
          <w:bCs w:val="0"/>
          <w:i w:val="0"/>
          <w:iCs w:val="0"/>
          <w:caps w:val="0"/>
          <w:color w:val="auto"/>
          <w:spacing w:val="8"/>
          <w:sz w:val="32"/>
          <w:szCs w:val="32"/>
          <w:shd w:val="clear" w:fill="FFFFFF"/>
        </w:rPr>
        <w:t>开封宋皇宴酒厂</w:t>
      </w:r>
      <w:r>
        <w:rPr>
          <w:rFonts w:hint="eastAsia" w:ascii="仿宋_GB2312" w:hAnsi="仿宋_GB2312" w:eastAsia="仿宋_GB2312" w:cs="仿宋_GB2312"/>
          <w:b w:val="0"/>
          <w:bCs w:val="0"/>
          <w:color w:val="auto"/>
          <w:sz w:val="32"/>
          <w:szCs w:val="32"/>
          <w:lang w:val="en-US" w:eastAsia="zh-CN"/>
        </w:rPr>
        <w:t>宣讲党的二十大精神2次，深入河南省百年白记农业发展有限公司、河南省椋苑建筑安装有限公司等会员企业</w:t>
      </w:r>
      <w:r>
        <w:rPr>
          <w:rFonts w:hint="eastAsia" w:ascii="仿宋_GB2312" w:hAnsi="仿宋_GB2312" w:eastAsia="仿宋_GB2312" w:cs="仿宋_GB2312"/>
          <w:b w:val="0"/>
          <w:bCs w:val="0"/>
          <w:sz w:val="32"/>
          <w:szCs w:val="32"/>
          <w:lang w:val="en-US" w:eastAsia="zh-CN"/>
        </w:rPr>
        <w:t>开展走访调研活动4次，走访会员企业6家。</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2.区工商联党组制定了《龙亭区工商联政府信息公开工作制度》，定期、定量完成政务内容的更新，确保工商联信息</w:t>
      </w:r>
      <w:r>
        <w:rPr>
          <w:rStyle w:val="11"/>
          <w:rFonts w:hint="eastAsia" w:ascii="仿宋_GB2312" w:hAnsi="仿宋_GB2312" w:eastAsia="仿宋_GB2312" w:cs="仿宋_GB2312"/>
          <w:b w:val="0"/>
          <w:bCs w:val="0"/>
          <w:sz w:val="32"/>
          <w:szCs w:val="32"/>
          <w:lang w:val="en-US" w:eastAsia="zh-CN"/>
        </w:rPr>
        <w:t>发布</w:t>
      </w:r>
      <w:r>
        <w:rPr>
          <w:rFonts w:hint="eastAsia" w:ascii="仿宋_GB2312" w:hAnsi="仿宋_GB2312" w:eastAsia="仿宋_GB2312" w:cs="仿宋_GB2312"/>
          <w:b w:val="0"/>
          <w:bCs w:val="0"/>
          <w:sz w:val="32"/>
          <w:szCs w:val="32"/>
          <w:lang w:val="en-US" w:eastAsia="zh-CN"/>
        </w:rPr>
        <w:t>的全面性和自产文件发布的时效性；</w:t>
      </w:r>
      <w:r>
        <w:rPr>
          <w:rFonts w:hint="eastAsia" w:ascii="仿宋_GB2312" w:hAnsi="仿宋_GB2312" w:eastAsia="仿宋_GB2312" w:cs="仿宋_GB2312"/>
          <w:b w:val="0"/>
          <w:bCs w:val="0"/>
          <w:color w:val="000000" w:themeColor="text1"/>
          <w:sz w:val="32"/>
          <w:szCs w:val="32"/>
          <w14:textFill>
            <w14:solidFill>
              <w14:schemeClr w14:val="tx1"/>
            </w14:solidFill>
          </w14:textFill>
        </w:rPr>
        <w:t>制定了《龙亭区工商联机关考勤请假制度》</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指定专人负责请假</w:t>
      </w:r>
      <w:r>
        <w:rPr>
          <w:rFonts w:hint="eastAsia" w:ascii="仿宋_GB2312" w:hAnsi="仿宋_GB2312" w:eastAsia="仿宋_GB2312" w:cs="仿宋_GB2312"/>
          <w:b w:val="0"/>
          <w:bCs w:val="0"/>
          <w:sz w:val="32"/>
          <w:szCs w:val="32"/>
          <w:lang w:val="en-US" w:eastAsia="zh-CN"/>
        </w:rPr>
        <w:t>条、考勤表、去向表等存档工作，并在每月的工作会议中进行通报。</w:t>
      </w:r>
    </w:p>
    <w:p>
      <w:pPr>
        <w:pStyle w:val="5"/>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val="0"/>
          <w:bCs w:val="0"/>
          <w:sz w:val="32"/>
          <w:szCs w:val="32"/>
          <w:lang w:val="en-US" w:eastAsia="zh-CN"/>
        </w:rPr>
        <w:t>3.区工商联党组修订完善了《龙亭区工商联机关财务管理制度》，对2020年以来财务中存在的问题进行了逐一梳理整改。经费在1000元以上的较大支出项目，做到在党组会议上研究决定后实施。财务人员严把财务票据审核关，严肃杜绝报销凭证缺少报账员签名和单位负责人签字，会议费支出没有会议文件，办公用品缺少明细清单等问题。</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eastAsia" w:ascii="Times New Roman" w:hAnsi="Times New Roman" w:eastAsia="黑体" w:cs="Times New Roman"/>
          <w:b w:val="0"/>
          <w:bCs w:val="0"/>
          <w:color w:val="auto"/>
          <w:sz w:val="32"/>
          <w:szCs w:val="32"/>
          <w:highlight w:val="none"/>
          <w:lang w:val="en-US" w:eastAsia="zh-CN"/>
        </w:rPr>
        <w:t>三</w:t>
      </w:r>
      <w:r>
        <w:rPr>
          <w:rFonts w:hint="default" w:ascii="Times New Roman" w:hAnsi="Times New Roman" w:eastAsia="黑体" w:cs="Times New Roman"/>
          <w:b w:val="0"/>
          <w:bCs w:val="0"/>
          <w:color w:val="auto"/>
          <w:sz w:val="32"/>
          <w:szCs w:val="32"/>
          <w:highlight w:val="none"/>
          <w:lang w:val="en-US" w:eastAsia="zh-CN"/>
        </w:rPr>
        <w:t>、</w:t>
      </w:r>
      <w:r>
        <w:rPr>
          <w:rFonts w:hint="eastAsia" w:ascii="Times New Roman" w:hAnsi="Times New Roman" w:eastAsia="黑体" w:cs="Times New Roman"/>
          <w:b w:val="0"/>
          <w:bCs w:val="0"/>
          <w:color w:val="auto"/>
          <w:sz w:val="32"/>
          <w:szCs w:val="32"/>
          <w:highlight w:val="none"/>
          <w:lang w:val="en-US" w:eastAsia="zh-CN"/>
        </w:rPr>
        <w:t>党组主角意识不够强，党建工作开展不到位方面存在</w:t>
      </w:r>
      <w:r>
        <w:rPr>
          <w:rFonts w:hint="default" w:ascii="Times New Roman" w:hAnsi="Times New Roman" w:eastAsia="黑体" w:cs="Times New Roman"/>
          <w:b w:val="0"/>
          <w:bCs w:val="0"/>
          <w:color w:val="auto"/>
          <w:sz w:val="32"/>
          <w:szCs w:val="32"/>
          <w:highlight w:val="none"/>
          <w:lang w:val="en-US" w:eastAsia="zh-CN"/>
        </w:rPr>
        <w:t>问题及整改</w:t>
      </w:r>
      <w:r>
        <w:rPr>
          <w:rFonts w:hint="eastAsia" w:eastAsia="黑体" w:cs="Times New Roman"/>
          <w:b w:val="0"/>
          <w:bCs w:val="0"/>
          <w:color w:val="auto"/>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val="0"/>
        <w:snapToGrid/>
        <w:spacing w:line="580" w:lineRule="exact"/>
        <w:ind w:left="0" w:firstLine="640" w:firstLineChars="200"/>
        <w:jc w:val="both"/>
        <w:textAlignment w:val="auto"/>
        <w:rPr>
          <w:rFonts w:hint="default" w:ascii="Times New Roman" w:hAnsi="Times New Roman" w:eastAsia="仿宋_GB2312" w:cs="Times New Roman"/>
          <w:b w:val="0"/>
          <w:bCs w:val="0"/>
          <w:color w:val="FF0000"/>
          <w:sz w:val="32"/>
          <w:szCs w:val="32"/>
          <w:highlight w:val="none"/>
          <w:lang w:eastAsia="zh-CN"/>
        </w:rPr>
      </w:pPr>
      <w:r>
        <w:rPr>
          <w:rFonts w:hint="eastAsia" w:ascii="楷体" w:hAnsi="楷体" w:eastAsia="楷体" w:cs="楷体"/>
          <w:b w:val="0"/>
          <w:bCs w:val="0"/>
          <w:sz w:val="32"/>
          <w:szCs w:val="32"/>
          <w:highlight w:val="none"/>
          <w:lang w:val="en-US" w:eastAsia="zh-CN"/>
        </w:rPr>
        <w:t>（一）党组落实党建工作责任制有差距。</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整改落实情况：</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Style w:val="8"/>
          <w:rFonts w:hint="eastAsia" w:ascii="仿宋_GB2312" w:hAnsi="仿宋_GB2312" w:eastAsia="仿宋_GB2312" w:cs="仿宋_GB2312"/>
          <w:b w:val="0"/>
          <w:bCs w:val="0"/>
          <w:i w:val="0"/>
          <w:iCs w:val="0"/>
          <w:caps w:val="0"/>
          <w:color w:val="000000"/>
          <w:spacing w:val="0"/>
          <w:sz w:val="32"/>
          <w:szCs w:val="32"/>
          <w:highlight w:val="none"/>
          <w:shd w:val="clear" w:color="auto" w:fill="auto"/>
          <w:lang w:val="en-US" w:eastAsia="zh-CN"/>
        </w:rPr>
      </w:pPr>
      <w:r>
        <w:rPr>
          <w:rStyle w:val="8"/>
          <w:rFonts w:hint="eastAsia" w:ascii="仿宋_GB2312" w:hAnsi="仿宋_GB2312" w:eastAsia="仿宋_GB2312" w:cs="仿宋_GB2312"/>
          <w:b w:val="0"/>
          <w:bCs w:val="0"/>
          <w:i w:val="0"/>
          <w:iCs w:val="0"/>
          <w:color w:val="000000"/>
          <w:spacing w:val="0"/>
          <w:sz w:val="32"/>
          <w:szCs w:val="32"/>
          <w:highlight w:val="none"/>
          <w:shd w:val="clear" w:color="auto" w:fill="auto"/>
          <w:lang w:val="en-US" w:eastAsia="zh-CN"/>
        </w:rPr>
        <w:t>1.4月3日，龙亭区工商联党组认真学习了《中国共产党党组工作条例》及相关法律法规。研究制定了《龙亭区工商联党建工作制度》、《党组书记抓基层党建工作责任清单》（10项）、《党组成员抓基层党建工作责任清单》，明确党建工作的计划性、时效性和主动性。明确每个月必须学习的文件、必须开展的活动、必须完成的工作，确保“三会一课”、主题党日等党内生活制度以及上级交办的各项工作任务及时准确落实到位，使党建工作方向更明确、重点更突出、目标更清晰。</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firstLine="672" w:firstLineChars="200"/>
        <w:textAlignment w:val="auto"/>
        <w:rPr>
          <w:rFonts w:hint="eastAsia" w:ascii="仿宋_GB2312" w:hAnsi="仿宋_GB2312" w:eastAsia="仿宋_GB2312" w:cs="仿宋_GB2312"/>
          <w:b w:val="0"/>
          <w:bCs w:val="0"/>
          <w:color w:val="auto"/>
          <w:spacing w:val="8"/>
          <w:sz w:val="32"/>
          <w:szCs w:val="32"/>
          <w:highlight w:val="none"/>
          <w:lang w:val="en-US" w:eastAsia="zh-CN"/>
        </w:rPr>
      </w:pPr>
      <w:r>
        <w:rPr>
          <w:rFonts w:hint="eastAsia" w:ascii="仿宋_GB2312" w:hAnsi="仿宋_GB2312" w:eastAsia="仿宋_GB2312" w:cs="仿宋_GB2312"/>
          <w:b w:val="0"/>
          <w:bCs w:val="0"/>
          <w:color w:val="auto"/>
          <w:spacing w:val="8"/>
          <w:sz w:val="32"/>
          <w:szCs w:val="32"/>
          <w:highlight w:val="none"/>
          <w:lang w:val="en-US" w:eastAsia="zh-CN"/>
        </w:rPr>
        <w:t>2.充分发挥工商联党组在非公党建中的政治引领作用。结合会员企业大走访，以商会党建工作为抓手，加强会员企业党建工作指导力度，定期开展企业党建工作情况摸底调查，及时了解企业党建情况。通过深入走访调研，摸底排查，目前65家会员企业，组建党支部的共有5家，会员中有党员20人，均按要求，定期开展党内学习活动。</w:t>
      </w:r>
    </w:p>
    <w:p>
      <w:pPr>
        <w:keepNext w:val="0"/>
        <w:keepLines w:val="0"/>
        <w:pageBreakBefore w:val="0"/>
        <w:widowControl w:val="0"/>
        <w:numPr>
          <w:ilvl w:val="0"/>
          <w:numId w:val="2"/>
        </w:numPr>
        <w:kinsoku/>
        <w:wordWrap/>
        <w:overflowPunct/>
        <w:topLinePunct w:val="0"/>
        <w:autoSpaceDE/>
        <w:autoSpaceDN/>
        <w:bidi w:val="0"/>
        <w:snapToGrid/>
        <w:spacing w:line="580" w:lineRule="exact"/>
        <w:ind w:left="-10" w:leftChars="0" w:firstLine="640" w:firstLineChars="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楷体" w:hAnsi="楷体" w:eastAsia="楷体" w:cs="楷体"/>
          <w:b w:val="0"/>
          <w:bCs w:val="0"/>
          <w:color w:val="auto"/>
          <w:sz w:val="32"/>
          <w:szCs w:val="32"/>
          <w:highlight w:val="none"/>
          <w:lang w:val="en-US" w:eastAsia="zh-CN"/>
        </w:rPr>
        <w:t>民主生活会不严肃。</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整改落实情况：</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580" w:lineRule="exact"/>
        <w:ind w:left="0"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组织党员干部进一步学习关于民主生活会相关文件要求，</w:t>
      </w:r>
      <w:r>
        <w:rPr>
          <w:rFonts w:hint="eastAsia" w:ascii="仿宋_GB2312" w:hAnsi="仿宋_GB2312" w:eastAsia="仿宋_GB2312" w:cs="仿宋_GB2312"/>
          <w:b w:val="0"/>
          <w:bCs w:val="0"/>
          <w:color w:val="000000" w:themeColor="text1"/>
          <w:sz w:val="32"/>
          <w:szCs w:val="32"/>
          <w14:textFill>
            <w14:solidFill>
              <w14:schemeClr w14:val="tx1"/>
            </w14:solidFill>
          </w14:textFill>
        </w:rPr>
        <w:t>制定了《龙亭区工商联各项会议制度》、《龙亭区工商联各项工作制度》、《龙亭区工商联岗位责任制度》等工作制度，</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尤其严格规范会议记录，做到事先有准备、有安排，会后有笔记、有记录；对于2021年民主生活会，没有剖析材料的相关同志，已经重新撰写，并作出书面检讨。</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firstLine="640" w:firstLineChars="200"/>
        <w:textAlignment w:val="auto"/>
        <w:rPr>
          <w:rFonts w:hint="eastAsia" w:ascii="仿宋_GB2312" w:hAnsi="仿宋_GB2312" w:eastAsia="仿宋_GB2312" w:cs="仿宋_GB2312"/>
          <w:b w:val="0"/>
          <w:bCs w:val="0"/>
          <w:lang w:val="en-US" w:eastAsia="zh-CN"/>
        </w:rPr>
      </w:pPr>
      <w:r>
        <w:rPr>
          <w:rFonts w:hint="eastAsia" w:ascii="仿宋_GB2312" w:hAnsi="仿宋_GB2312" w:eastAsia="仿宋_GB2312" w:cs="仿宋_GB2312"/>
          <w:b w:val="0"/>
          <w:bCs w:val="0"/>
          <w:sz w:val="32"/>
          <w:szCs w:val="32"/>
          <w:lang w:val="en-US" w:eastAsia="zh-CN"/>
        </w:rPr>
        <w:t>2.严格落实民主生活会相关要求。</w:t>
      </w:r>
      <w:r>
        <w:rPr>
          <w:rFonts w:hint="eastAsia" w:ascii="仿宋_GB2312" w:hAnsi="仿宋_GB2312" w:eastAsia="仿宋_GB2312" w:cs="仿宋_GB2312"/>
          <w:b w:val="0"/>
          <w:bCs w:val="0"/>
          <w:i w:val="0"/>
          <w:iCs w:val="0"/>
          <w:caps w:val="0"/>
          <w:color w:val="000000"/>
          <w:spacing w:val="0"/>
          <w:sz w:val="32"/>
          <w:szCs w:val="32"/>
          <w:lang w:val="en-US" w:eastAsia="zh-CN"/>
        </w:rPr>
        <w:t>2</w:t>
      </w:r>
      <w:r>
        <w:rPr>
          <w:rFonts w:hint="eastAsia" w:ascii="仿宋_GB2312" w:hAnsi="仿宋_GB2312" w:eastAsia="仿宋_GB2312" w:cs="仿宋_GB2312"/>
          <w:b w:val="0"/>
          <w:bCs w:val="0"/>
          <w:i w:val="0"/>
          <w:iCs w:val="0"/>
          <w:caps w:val="0"/>
          <w:color w:val="000000"/>
          <w:spacing w:val="0"/>
          <w:sz w:val="32"/>
          <w:szCs w:val="32"/>
        </w:rPr>
        <w:t>月</w:t>
      </w:r>
      <w:r>
        <w:rPr>
          <w:rFonts w:hint="eastAsia" w:ascii="仿宋_GB2312" w:hAnsi="仿宋_GB2312" w:eastAsia="仿宋_GB2312" w:cs="仿宋_GB2312"/>
          <w:b w:val="0"/>
          <w:bCs w:val="0"/>
          <w:i w:val="0"/>
          <w:iCs w:val="0"/>
          <w:caps w:val="0"/>
          <w:color w:val="000000"/>
          <w:spacing w:val="0"/>
          <w:sz w:val="32"/>
          <w:szCs w:val="32"/>
          <w:lang w:val="en-US" w:eastAsia="zh-CN"/>
        </w:rPr>
        <w:t>7</w:t>
      </w:r>
      <w:r>
        <w:rPr>
          <w:rFonts w:hint="eastAsia" w:ascii="仿宋_GB2312" w:hAnsi="仿宋_GB2312" w:eastAsia="仿宋_GB2312" w:cs="仿宋_GB2312"/>
          <w:b w:val="0"/>
          <w:bCs w:val="0"/>
          <w:i w:val="0"/>
          <w:iCs w:val="0"/>
          <w:caps w:val="0"/>
          <w:color w:val="000000"/>
          <w:spacing w:val="0"/>
          <w:sz w:val="32"/>
          <w:szCs w:val="32"/>
        </w:rPr>
        <w:t>日，</w:t>
      </w:r>
      <w:r>
        <w:rPr>
          <w:rFonts w:hint="eastAsia" w:ascii="仿宋_GB2312" w:hAnsi="仿宋_GB2312" w:eastAsia="仿宋_GB2312" w:cs="仿宋_GB2312"/>
          <w:b w:val="0"/>
          <w:bCs w:val="0"/>
          <w:i w:val="0"/>
          <w:iCs w:val="0"/>
          <w:caps w:val="0"/>
          <w:color w:val="000000"/>
          <w:spacing w:val="0"/>
          <w:sz w:val="32"/>
          <w:szCs w:val="32"/>
          <w:lang w:val="en-US" w:eastAsia="zh-CN"/>
        </w:rPr>
        <w:t>区工商联</w:t>
      </w:r>
      <w:r>
        <w:rPr>
          <w:rFonts w:hint="eastAsia" w:ascii="仿宋_GB2312" w:hAnsi="仿宋_GB2312" w:eastAsia="仿宋_GB2312" w:cs="仿宋_GB2312"/>
          <w:b w:val="0"/>
          <w:bCs w:val="0"/>
          <w:i w:val="0"/>
          <w:iCs w:val="0"/>
          <w:caps w:val="0"/>
          <w:color w:val="000000"/>
          <w:spacing w:val="0"/>
          <w:sz w:val="32"/>
          <w:szCs w:val="32"/>
        </w:rPr>
        <w:t>及时召开了巡察反馈民主生活会</w:t>
      </w:r>
      <w:r>
        <w:rPr>
          <w:rFonts w:hint="eastAsia" w:ascii="仿宋_GB2312" w:hAnsi="仿宋_GB2312" w:eastAsia="仿宋_GB2312" w:cs="仿宋_GB2312"/>
          <w:b w:val="0"/>
          <w:bCs w:val="0"/>
          <w:i w:val="0"/>
          <w:iCs w:val="0"/>
          <w:caps w:val="0"/>
          <w:color w:val="000000"/>
          <w:spacing w:val="0"/>
          <w:sz w:val="32"/>
          <w:szCs w:val="32"/>
          <w:lang w:eastAsia="zh-CN"/>
        </w:rPr>
        <w:t>；</w:t>
      </w:r>
      <w:r>
        <w:rPr>
          <w:rFonts w:hint="eastAsia" w:ascii="仿宋_GB2312" w:hAnsi="仿宋_GB2312" w:eastAsia="仿宋_GB2312" w:cs="仿宋_GB2312"/>
          <w:b w:val="0"/>
          <w:bCs w:val="0"/>
          <w:i w:val="0"/>
          <w:iCs w:val="0"/>
          <w:caps w:val="0"/>
          <w:color w:val="000000"/>
          <w:spacing w:val="0"/>
          <w:sz w:val="32"/>
          <w:szCs w:val="32"/>
          <w:lang w:val="en-US" w:eastAsia="zh-CN"/>
        </w:rPr>
        <w:t>2月14日，</w:t>
      </w:r>
      <w:r>
        <w:rPr>
          <w:rFonts w:hint="eastAsia" w:ascii="仿宋_GB2312" w:hAnsi="仿宋_GB2312" w:eastAsia="仿宋_GB2312" w:cs="仿宋_GB2312"/>
          <w:b w:val="0"/>
          <w:bCs w:val="0"/>
          <w:sz w:val="32"/>
          <w:szCs w:val="32"/>
          <w:lang w:val="en-US" w:eastAsia="zh-CN"/>
        </w:rPr>
        <w:t>召开了党组班子2022年度民主生活会，严格审核把关班子成员剖析材料和批评意见清单，做到个人剖析材料见人见事见思想，相互批评动真碰硬有“辣味”。</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3.会后，区工商联党组</w:t>
      </w:r>
      <w:r>
        <w:rPr>
          <w:rFonts w:hint="eastAsia" w:ascii="仿宋_GB2312" w:hAnsi="仿宋_GB2312" w:eastAsia="仿宋_GB2312" w:cs="仿宋_GB2312"/>
          <w:b w:val="0"/>
          <w:bCs w:val="0"/>
          <w:i w:val="0"/>
          <w:iCs w:val="0"/>
          <w:caps w:val="0"/>
          <w:color w:val="000000"/>
          <w:spacing w:val="0"/>
          <w:sz w:val="32"/>
          <w:szCs w:val="32"/>
        </w:rPr>
        <w:t>完善了</w:t>
      </w:r>
      <w:r>
        <w:rPr>
          <w:rFonts w:hint="eastAsia" w:ascii="仿宋_GB2312" w:hAnsi="仿宋_GB2312" w:eastAsia="仿宋_GB2312" w:cs="仿宋_GB2312"/>
          <w:b w:val="0"/>
          <w:bCs w:val="0"/>
          <w:i w:val="0"/>
          <w:iCs w:val="0"/>
          <w:caps w:val="0"/>
          <w:color w:val="000000"/>
          <w:spacing w:val="0"/>
          <w:sz w:val="32"/>
          <w:szCs w:val="32"/>
          <w:lang w:eastAsia="zh-CN"/>
        </w:rPr>
        <w:t>“</w:t>
      </w:r>
      <w:r>
        <w:rPr>
          <w:rFonts w:hint="eastAsia" w:ascii="仿宋_GB2312" w:hAnsi="仿宋_GB2312" w:eastAsia="仿宋_GB2312" w:cs="仿宋_GB2312"/>
          <w:b w:val="0"/>
          <w:bCs w:val="0"/>
          <w:i w:val="0"/>
          <w:iCs w:val="0"/>
          <w:caps w:val="0"/>
          <w:color w:val="000000"/>
          <w:spacing w:val="0"/>
          <w:sz w:val="32"/>
          <w:szCs w:val="32"/>
        </w:rPr>
        <w:t>巡察反馈民主生活会</w:t>
      </w:r>
      <w:r>
        <w:rPr>
          <w:rFonts w:hint="eastAsia" w:ascii="仿宋_GB2312" w:hAnsi="仿宋_GB2312" w:eastAsia="仿宋_GB2312" w:cs="仿宋_GB2312"/>
          <w:b w:val="0"/>
          <w:bCs w:val="0"/>
          <w:i w:val="0"/>
          <w:iCs w:val="0"/>
          <w:caps w:val="0"/>
          <w:color w:val="000000"/>
          <w:spacing w:val="0"/>
          <w:sz w:val="32"/>
          <w:szCs w:val="32"/>
          <w:lang w:eastAsia="zh-CN"/>
        </w:rPr>
        <w:t>”</w:t>
      </w:r>
      <w:r>
        <w:rPr>
          <w:rFonts w:hint="eastAsia" w:ascii="仿宋_GB2312" w:hAnsi="仿宋_GB2312" w:eastAsia="仿宋_GB2312" w:cs="仿宋_GB2312"/>
          <w:b w:val="0"/>
          <w:bCs w:val="0"/>
          <w:i w:val="0"/>
          <w:iCs w:val="0"/>
          <w:caps w:val="0"/>
          <w:color w:val="000000"/>
          <w:spacing w:val="0"/>
          <w:sz w:val="32"/>
          <w:szCs w:val="32"/>
          <w:lang w:val="en-US" w:eastAsia="zh-CN"/>
        </w:rPr>
        <w:t>和“</w:t>
      </w:r>
      <w:r>
        <w:rPr>
          <w:rFonts w:hint="eastAsia" w:ascii="仿宋_GB2312" w:hAnsi="仿宋_GB2312" w:eastAsia="仿宋_GB2312" w:cs="仿宋_GB2312"/>
          <w:b w:val="0"/>
          <w:bCs w:val="0"/>
          <w:sz w:val="32"/>
          <w:szCs w:val="32"/>
          <w:lang w:val="en-US" w:eastAsia="zh-CN"/>
        </w:rPr>
        <w:t>2022年度民主生活会</w:t>
      </w:r>
      <w:r>
        <w:rPr>
          <w:rFonts w:hint="eastAsia" w:ascii="仿宋_GB2312" w:hAnsi="仿宋_GB2312" w:eastAsia="仿宋_GB2312" w:cs="仿宋_GB2312"/>
          <w:b w:val="0"/>
          <w:bCs w:val="0"/>
          <w:i w:val="0"/>
          <w:iCs w:val="0"/>
          <w:caps w:val="0"/>
          <w:color w:val="000000"/>
          <w:spacing w:val="0"/>
          <w:sz w:val="32"/>
          <w:szCs w:val="32"/>
          <w:lang w:val="en-US" w:eastAsia="zh-CN"/>
        </w:rPr>
        <w:t>”</w:t>
      </w:r>
      <w:r>
        <w:rPr>
          <w:rFonts w:hint="eastAsia" w:ascii="仿宋_GB2312" w:hAnsi="仿宋_GB2312" w:eastAsia="仿宋_GB2312" w:cs="仿宋_GB2312"/>
          <w:b w:val="0"/>
          <w:bCs w:val="0"/>
          <w:i w:val="0"/>
          <w:iCs w:val="0"/>
          <w:caps w:val="0"/>
          <w:color w:val="000000"/>
          <w:spacing w:val="0"/>
          <w:sz w:val="32"/>
          <w:szCs w:val="32"/>
        </w:rPr>
        <w:t>材料并装订成册</w:t>
      </w:r>
      <w:r>
        <w:rPr>
          <w:rFonts w:hint="eastAsia" w:ascii="仿宋_GB2312" w:hAnsi="仿宋_GB2312" w:eastAsia="仿宋_GB2312" w:cs="仿宋_GB2312"/>
          <w:b w:val="0"/>
          <w:bCs w:val="0"/>
          <w:i w:val="0"/>
          <w:iCs w:val="0"/>
          <w:caps w:val="0"/>
          <w:color w:val="000000"/>
          <w:spacing w:val="0"/>
          <w:sz w:val="32"/>
          <w:szCs w:val="32"/>
          <w:lang w:eastAsia="zh-CN"/>
        </w:rPr>
        <w:t>，</w:t>
      </w:r>
      <w:r>
        <w:rPr>
          <w:rFonts w:hint="eastAsia" w:ascii="仿宋_GB2312" w:hAnsi="仿宋_GB2312" w:eastAsia="仿宋_GB2312" w:cs="仿宋_GB2312"/>
          <w:b w:val="0"/>
          <w:bCs w:val="0"/>
          <w:sz w:val="32"/>
          <w:szCs w:val="32"/>
          <w:lang w:val="en-US" w:eastAsia="zh-CN"/>
        </w:rPr>
        <w:t>建立了民主生活会问题整改台账，</w:t>
      </w:r>
      <w:r>
        <w:rPr>
          <w:rFonts w:hint="eastAsia" w:ascii="仿宋_GB2312" w:hAnsi="仿宋_GB2312" w:eastAsia="仿宋_GB2312" w:cs="仿宋_GB2312"/>
          <w:b w:val="0"/>
          <w:bCs w:val="0"/>
          <w:i w:val="0"/>
          <w:iCs w:val="0"/>
          <w:caps w:val="0"/>
          <w:color w:val="000000"/>
          <w:spacing w:val="0"/>
          <w:sz w:val="32"/>
          <w:szCs w:val="32"/>
        </w:rPr>
        <w:t>进一步规范了民主生活会流程，提高了民主生活会质量</w:t>
      </w:r>
      <w:r>
        <w:rPr>
          <w:rFonts w:hint="eastAsia" w:ascii="仿宋_GB2312" w:hAnsi="仿宋_GB2312" w:eastAsia="仿宋_GB2312" w:cs="仿宋_GB2312"/>
          <w:b w:val="0"/>
          <w:bCs w:val="0"/>
          <w:i w:val="0"/>
          <w:iCs w:val="0"/>
          <w:caps w:val="0"/>
          <w:color w:val="000000"/>
          <w:spacing w:val="0"/>
          <w:sz w:val="32"/>
          <w:szCs w:val="32"/>
          <w:lang w:eastAsia="zh-CN"/>
        </w:rPr>
        <w:t>。</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四、</w:t>
      </w:r>
      <w:r>
        <w:rPr>
          <w:rFonts w:hint="eastAsia" w:ascii="Times New Roman" w:hAnsi="Times New Roman" w:eastAsia="黑体" w:cs="Times New Roman"/>
          <w:b w:val="0"/>
          <w:bCs w:val="0"/>
          <w:color w:val="auto"/>
          <w:sz w:val="32"/>
          <w:szCs w:val="32"/>
          <w:highlight w:val="none"/>
          <w:lang w:val="en-US" w:eastAsia="zh-CN"/>
        </w:rPr>
        <w:t>巡察反馈问题整改落实不到位</w:t>
      </w:r>
      <w:r>
        <w:rPr>
          <w:rFonts w:hint="eastAsia" w:eastAsia="黑体" w:cs="Times New Roman"/>
          <w:b w:val="0"/>
          <w:bCs w:val="0"/>
          <w:color w:val="auto"/>
          <w:sz w:val="32"/>
          <w:szCs w:val="32"/>
          <w:highlight w:val="none"/>
          <w:lang w:val="en-US" w:eastAsia="zh-CN"/>
        </w:rPr>
        <w:t>方面</w:t>
      </w:r>
      <w:r>
        <w:rPr>
          <w:rFonts w:hint="default" w:ascii="Times New Roman" w:hAnsi="Times New Roman" w:eastAsia="黑体" w:cs="Times New Roman"/>
          <w:b w:val="0"/>
          <w:bCs w:val="0"/>
          <w:color w:val="auto"/>
          <w:sz w:val="32"/>
          <w:szCs w:val="32"/>
          <w:highlight w:val="none"/>
          <w:lang w:val="en-US" w:eastAsia="zh-CN"/>
        </w:rPr>
        <w:t>存在问题及整改</w:t>
      </w:r>
      <w:r>
        <w:rPr>
          <w:rFonts w:hint="eastAsia" w:eastAsia="黑体" w:cs="Times New Roman"/>
          <w:b w:val="0"/>
          <w:bCs w:val="0"/>
          <w:color w:val="auto"/>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eastAsia="仿宋_GB2312" w:cs="Times New Roman"/>
          <w:b w:val="0"/>
          <w:bCs w:val="0"/>
          <w:color w:val="auto"/>
          <w:sz w:val="32"/>
          <w:szCs w:val="32"/>
          <w:highlight w:val="none"/>
          <w:lang w:val="en-US" w:eastAsia="zh-CN"/>
        </w:rPr>
        <w:t>落实情况</w:t>
      </w:r>
      <w:r>
        <w:rPr>
          <w:rFonts w:hint="default" w:ascii="Times New Roman" w:hAnsi="Times New Roman" w:eastAsia="仿宋_GB2312" w:cs="Times New Roman"/>
          <w:b w:val="0"/>
          <w:bCs w:val="0"/>
          <w:color w:val="auto"/>
          <w:sz w:val="32"/>
          <w:szCs w:val="32"/>
          <w:highlight w:val="none"/>
          <w:lang w:val="en-US" w:eastAsia="zh-CN"/>
        </w:rPr>
        <w:t>：</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i w:val="0"/>
          <w:caps w:val="0"/>
          <w:color w:val="auto"/>
          <w:spacing w:val="0"/>
          <w:sz w:val="32"/>
          <w:szCs w:val="32"/>
          <w:shd w:val="clear" w:color="auto" w:fill="FFFFFF"/>
          <w:lang w:val="en-US" w:eastAsia="zh-CN"/>
        </w:rPr>
        <w:t>龙亭区工商联党组以此次巡察整改工作作为推进工商联工作的重要契机和动力，</w:t>
      </w:r>
      <w:r>
        <w:rPr>
          <w:rFonts w:hint="eastAsia" w:ascii="仿宋_GB2312" w:hAnsi="仿宋_GB2312" w:eastAsia="仿宋_GB2312" w:cs="仿宋_GB2312"/>
          <w:b w:val="0"/>
          <w:bCs w:val="0"/>
          <w:color w:val="auto"/>
          <w:sz w:val="32"/>
          <w:szCs w:val="32"/>
          <w:highlight w:val="none"/>
          <w:lang w:val="en-US" w:eastAsia="zh-CN"/>
        </w:rPr>
        <w:t>及时召开了专题会议，成立巡察整改工作领导小组，制定整改方案，</w:t>
      </w:r>
      <w:r>
        <w:rPr>
          <w:rFonts w:hint="eastAsia" w:ascii="仿宋_GB2312" w:hAnsi="仿宋_GB2312" w:eastAsia="仿宋_GB2312" w:cs="仿宋_GB2312"/>
          <w:b w:val="0"/>
          <w:bCs w:val="0"/>
          <w:color w:val="auto"/>
          <w:sz w:val="32"/>
          <w:szCs w:val="32"/>
          <w:lang w:val="en-US" w:eastAsia="zh-CN"/>
        </w:rPr>
        <w:t>明确整改时限、整改内容和整改要求，并认</w:t>
      </w:r>
      <w:r>
        <w:rPr>
          <w:rFonts w:hint="eastAsia" w:ascii="仿宋_GB2312" w:hAnsi="仿宋_GB2312" w:eastAsia="仿宋_GB2312" w:cs="仿宋_GB2312"/>
          <w:b w:val="0"/>
          <w:bCs w:val="0"/>
          <w:i w:val="0"/>
          <w:caps w:val="0"/>
          <w:color w:val="auto"/>
          <w:spacing w:val="0"/>
          <w:sz w:val="32"/>
          <w:szCs w:val="32"/>
          <w:shd w:val="clear" w:color="auto" w:fill="FFFFFF"/>
          <w:lang w:val="en-US" w:eastAsia="zh-CN"/>
        </w:rPr>
        <w:t>真对照</w:t>
      </w:r>
      <w:r>
        <w:rPr>
          <w:rFonts w:hint="eastAsia" w:ascii="仿宋_GB2312" w:hAnsi="仿宋_GB2312" w:eastAsia="仿宋_GB2312" w:cs="仿宋_GB2312"/>
          <w:b w:val="0"/>
          <w:bCs w:val="0"/>
          <w:color w:val="auto"/>
          <w:sz w:val="32"/>
          <w:szCs w:val="32"/>
          <w:highlight w:val="none"/>
          <w:lang w:val="en-US" w:eastAsia="zh-CN"/>
        </w:rPr>
        <w:t>《区委第一巡察组巡察区工商联党组情况反馈意见》和《中共开封市龙亭区工商联党组关于区委第一巡察组反馈意见整改工作方案》，端正态度，继续加大整改力度，坚持目标不变、标准不降、力度不减，对账销号，对实践检验行之有效的整改措施，长期坚持；对不适应新形势新任务新要求的，逐一加以改进、完善和优化，真正把巡视整改转化为健全制度、建强队伍、推动工作的实效，努力推动工商联事业在新时代实现更好发展</w:t>
      </w:r>
      <w:r>
        <w:rPr>
          <w:rFonts w:hint="eastAsia" w:ascii="仿宋_GB2312" w:hAnsi="仿宋_GB2312" w:cs="仿宋_GB2312"/>
          <w:b w:val="0"/>
          <w:bCs w:val="0"/>
          <w:color w:val="auto"/>
          <w:sz w:val="32"/>
          <w:szCs w:val="32"/>
          <w:highlight w:val="none"/>
          <w:lang w:val="en-US" w:eastAsia="zh-CN"/>
        </w:rPr>
        <w:t>。</w:t>
      </w:r>
    </w:p>
    <w:p>
      <w:pPr>
        <w:keepNext w:val="0"/>
        <w:keepLines w:val="0"/>
        <w:pageBreakBefore w:val="0"/>
        <w:kinsoku/>
        <w:overflowPunct/>
        <w:topLinePunct w:val="0"/>
        <w:autoSpaceDE/>
        <w:autoSpaceDN/>
        <w:bidi w:val="0"/>
        <w:spacing w:line="580" w:lineRule="exact"/>
        <w:textAlignment w:val="auto"/>
        <w:rPr>
          <w:rFonts w:hint="eastAsia"/>
          <w:b w:val="0"/>
          <w:bCs w:val="0"/>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欢迎广大</w:t>
      </w:r>
      <w:r>
        <w:rPr>
          <w:rFonts w:hint="eastAsia" w:eastAsia="仿宋_GB2312" w:cs="仿宋_GB2312"/>
          <w:b w:val="0"/>
          <w:bCs w:val="0"/>
          <w:sz w:val="32"/>
          <w:szCs w:val="32"/>
        </w:rPr>
        <w:t>党员</w:t>
      </w:r>
      <w:r>
        <w:rPr>
          <w:rFonts w:hint="eastAsia" w:ascii="仿宋_GB2312" w:hAnsi="仿宋_GB2312" w:eastAsia="仿宋_GB2312" w:cs="仿宋_GB2312"/>
          <w:b w:val="0"/>
          <w:bCs w:val="0"/>
          <w:sz w:val="32"/>
          <w:szCs w:val="32"/>
        </w:rPr>
        <w:t>干部群众对巡察整改落实情况进行监督。如有意见和建议，请及时向我们反映。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联系方式：电话</w:t>
      </w:r>
      <w:r>
        <w:rPr>
          <w:rFonts w:ascii="仿宋_GB2312" w:hAnsi="仿宋_GB2312" w:eastAsia="仿宋_GB2312" w:cs="仿宋_GB2312"/>
          <w:b w:val="0"/>
          <w:bCs w:val="0"/>
          <w:sz w:val="32"/>
          <w:szCs w:val="32"/>
        </w:rPr>
        <w:t>0371-</w:t>
      </w:r>
      <w:r>
        <w:rPr>
          <w:rFonts w:hint="eastAsia" w:ascii="仿宋_GB2312" w:hAnsi="仿宋_GB2312" w:eastAsia="仿宋_GB2312" w:cs="仿宋_GB2312"/>
          <w:b w:val="0"/>
          <w:bCs w:val="0"/>
          <w:sz w:val="32"/>
          <w:szCs w:val="32"/>
          <w:lang w:val="en-US" w:eastAsia="zh-CN"/>
        </w:rPr>
        <w:t>22786362</w:t>
      </w:r>
      <w:r>
        <w:rPr>
          <w:rFonts w:hint="eastAsia" w:ascii="仿宋_GB2312" w:hAnsi="仿宋_GB2312" w:eastAsia="仿宋_GB2312" w:cs="仿宋_GB2312"/>
          <w:b w:val="0"/>
          <w:bCs w:val="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fldChar w:fldCharType="begin"/>
      </w:r>
      <w:r>
        <w:rPr>
          <w:rFonts w:hint="eastAsia" w:ascii="仿宋_GB2312" w:hAnsi="仿宋_GB2312" w:eastAsia="仿宋_GB2312" w:cs="仿宋_GB2312"/>
          <w:b w:val="0"/>
          <w:bCs w:val="0"/>
          <w:sz w:val="32"/>
          <w:szCs w:val="32"/>
        </w:rPr>
        <w:instrText xml:space="preserve"> HYPERLINK "mailto:电子信箱longtinggsl@163.com。" </w:instrText>
      </w:r>
      <w:r>
        <w:rPr>
          <w:rFonts w:hint="eastAsia" w:ascii="仿宋_GB2312" w:hAnsi="仿宋_GB2312" w:eastAsia="仿宋_GB2312" w:cs="仿宋_GB2312"/>
          <w:b w:val="0"/>
          <w:bCs w:val="0"/>
          <w:sz w:val="32"/>
          <w:szCs w:val="32"/>
        </w:rPr>
        <w:fldChar w:fldCharType="separate"/>
      </w:r>
      <w:r>
        <w:rPr>
          <w:rStyle w:val="9"/>
          <w:rFonts w:hint="eastAsia" w:ascii="仿宋_GB2312" w:hAnsi="仿宋_GB2312" w:eastAsia="仿宋_GB2312" w:cs="仿宋_GB2312"/>
          <w:b w:val="0"/>
          <w:bCs w:val="0"/>
          <w:sz w:val="32"/>
          <w:szCs w:val="32"/>
        </w:rPr>
        <w:t>电子信箱</w:t>
      </w:r>
      <w:r>
        <w:rPr>
          <w:rStyle w:val="9"/>
          <w:rFonts w:hint="eastAsia" w:ascii="仿宋_GB2312" w:hAnsi="仿宋_GB2312" w:eastAsia="仿宋_GB2312" w:cs="仿宋_GB2312"/>
          <w:b w:val="0"/>
          <w:bCs w:val="0"/>
          <w:sz w:val="32"/>
          <w:szCs w:val="32"/>
          <w:lang w:val="en-US" w:eastAsia="zh-CN"/>
        </w:rPr>
        <w:t>longtinggsl@1</w:t>
      </w:r>
      <w:r>
        <w:rPr>
          <w:rStyle w:val="9"/>
          <w:rFonts w:ascii="仿宋_GB2312" w:hAnsi="仿宋_GB2312" w:eastAsia="仿宋_GB2312" w:cs="仿宋_GB2312"/>
          <w:b w:val="0"/>
          <w:bCs w:val="0"/>
          <w:sz w:val="32"/>
          <w:szCs w:val="32"/>
        </w:rPr>
        <w:t>63.com</w:t>
      </w:r>
      <w:r>
        <w:rPr>
          <w:rStyle w:val="9"/>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rPr>
        <w:fldChar w:fldCharType="end"/>
      </w:r>
    </w:p>
    <w:p>
      <w:pPr>
        <w:pStyle w:val="2"/>
        <w:keepNext w:val="0"/>
        <w:keepLines w:val="0"/>
        <w:pageBreakBefore w:val="0"/>
        <w:kinsoku/>
        <w:overflowPunct/>
        <w:topLinePunct w:val="0"/>
        <w:autoSpaceDE/>
        <w:autoSpaceDN/>
        <w:bidi w:val="0"/>
        <w:spacing w:line="580" w:lineRule="exact"/>
        <w:textAlignment w:val="auto"/>
        <w:rPr>
          <w:rFonts w:hint="default"/>
          <w:b w:val="0"/>
          <w:bCs w:val="0"/>
          <w:lang w:val="en-US" w:eastAsia="zh-CN"/>
        </w:rPr>
      </w:pPr>
    </w:p>
    <w:p>
      <w:pPr>
        <w:rPr>
          <w:rFonts w:hint="default"/>
          <w:lang w:val="en-US" w:eastAsia="zh-CN"/>
        </w:rPr>
      </w:pPr>
      <w:bookmarkStart w:id="0" w:name="_GoBack"/>
      <w:bookmarkEnd w:id="0"/>
    </w:p>
    <w:p>
      <w:pPr>
        <w:pStyle w:val="2"/>
        <w:keepNext w:val="0"/>
        <w:keepLines w:val="0"/>
        <w:pageBreakBefore w:val="0"/>
        <w:widowControl w:val="0"/>
        <w:numPr>
          <w:ilvl w:val="0"/>
          <w:numId w:val="0"/>
        </w:numPr>
        <w:kinsoku/>
        <w:wordWrap w:val="0"/>
        <w:overflowPunct/>
        <w:topLinePunct w:val="0"/>
        <w:autoSpaceDE/>
        <w:autoSpaceDN/>
        <w:bidi w:val="0"/>
        <w:spacing w:after="0" w:line="580" w:lineRule="exact"/>
        <w:ind w:firstLine="640" w:firstLineChars="200"/>
        <w:jc w:val="right"/>
        <w:textAlignment w:val="auto"/>
        <w:rPr>
          <w:rFonts w:hint="default" w:ascii="仿宋_GB2312" w:hAnsi="仿宋_GB2312" w:cs="仿宋_GB2312"/>
          <w:b w:val="0"/>
          <w:bCs w:val="0"/>
          <w:sz w:val="32"/>
          <w:szCs w:val="32"/>
          <w:highlight w:val="none"/>
          <w:lang w:val="en-US" w:eastAsia="zh-CN"/>
        </w:rPr>
      </w:pPr>
      <w:r>
        <w:rPr>
          <w:rFonts w:hint="eastAsia" w:ascii="仿宋_GB2312" w:hAnsi="仿宋_GB2312" w:cs="仿宋_GB2312"/>
          <w:b w:val="0"/>
          <w:bCs w:val="0"/>
          <w:sz w:val="32"/>
          <w:szCs w:val="32"/>
          <w:highlight w:val="none"/>
          <w:lang w:val="en-US" w:eastAsia="zh-CN"/>
        </w:rPr>
        <w:t>中共开封市龙亭区工商联</w:t>
      </w:r>
    </w:p>
    <w:p>
      <w:pPr>
        <w:pStyle w:val="2"/>
        <w:keepNext w:val="0"/>
        <w:keepLines w:val="0"/>
        <w:pageBreakBefore w:val="0"/>
        <w:widowControl w:val="0"/>
        <w:numPr>
          <w:ilvl w:val="0"/>
          <w:numId w:val="0"/>
        </w:numPr>
        <w:kinsoku/>
        <w:wordWrap w:val="0"/>
        <w:overflowPunct/>
        <w:topLinePunct w:val="0"/>
        <w:autoSpaceDE/>
        <w:autoSpaceDN/>
        <w:bidi w:val="0"/>
        <w:spacing w:after="0" w:line="580" w:lineRule="exact"/>
        <w:ind w:firstLine="640" w:firstLineChars="200"/>
        <w:jc w:val="center"/>
        <w:textAlignment w:val="auto"/>
        <w:rPr>
          <w:b w:val="0"/>
          <w:bCs w:val="0"/>
        </w:rPr>
      </w:pPr>
      <w:r>
        <w:rPr>
          <w:rFonts w:hint="eastAsia" w:ascii="仿宋_GB2312" w:hAnsi="仿宋_GB2312" w:cs="仿宋_GB2312"/>
          <w:b w:val="0"/>
          <w:bCs w:val="0"/>
          <w:sz w:val="32"/>
          <w:szCs w:val="32"/>
          <w:highlight w:val="none"/>
          <w:lang w:val="en-US" w:eastAsia="zh-CN"/>
        </w:rPr>
        <w:t xml:space="preserve">                            2023年4月21日</w:t>
      </w: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5"/>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71E816"/>
    <w:multiLevelType w:val="singleLevel"/>
    <w:tmpl w:val="3071E816"/>
    <w:lvl w:ilvl="0" w:tentative="0">
      <w:start w:val="2"/>
      <w:numFmt w:val="chineseCounting"/>
      <w:suff w:val="nothing"/>
      <w:lvlText w:val="（%1）"/>
      <w:lvlJc w:val="left"/>
      <w:pPr>
        <w:ind w:left="-10"/>
      </w:pPr>
      <w:rPr>
        <w:rFonts w:hint="eastAsia" w:ascii="楷体" w:hAnsi="楷体" w:eastAsia="楷体" w:cs="楷体"/>
      </w:rPr>
    </w:lvl>
  </w:abstractNum>
  <w:abstractNum w:abstractNumId="1">
    <w:nsid w:val="3E74B400"/>
    <w:multiLevelType w:val="singleLevel"/>
    <w:tmpl w:val="3E74B400"/>
    <w:lvl w:ilvl="0" w:tentative="0">
      <w:start w:val="2"/>
      <w:numFmt w:val="chineseCounting"/>
      <w:suff w:val="nothing"/>
      <w:lvlText w:val="（%1）"/>
      <w:lvlJc w:val="left"/>
      <w:pPr>
        <w:ind w:left="-10"/>
      </w:pPr>
      <w:rPr>
        <w:rFonts w:hint="eastAsia" w:ascii="楷体" w:hAnsi="楷体" w:eastAsia="楷体" w:cs="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00000000"/>
    <w:rsid w:val="0120503F"/>
    <w:rsid w:val="02AF4237"/>
    <w:rsid w:val="0CA41E8B"/>
    <w:rsid w:val="197C7F97"/>
    <w:rsid w:val="1C872AE9"/>
    <w:rsid w:val="34C77CC1"/>
    <w:rsid w:val="3DD02D00"/>
    <w:rsid w:val="3E481343"/>
    <w:rsid w:val="4BE82F5C"/>
    <w:rsid w:val="55FA0517"/>
    <w:rsid w:val="5F9E70B8"/>
    <w:rsid w:val="6C2D178B"/>
    <w:rsid w:val="79D73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link w:val="1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3"/>
    <w:basedOn w:val="1"/>
    <w:next w:val="1"/>
    <w:link w:val="10"/>
    <w:semiHidden/>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eastAsia="仿宋_GB2312"/>
      <w:kern w:val="0"/>
      <w:sz w:val="32"/>
      <w:szCs w:val="32"/>
    </w:rPr>
  </w:style>
  <w:style w:type="paragraph" w:styleId="5">
    <w:name w:val="footer"/>
    <w:basedOn w:val="1"/>
    <w:qFormat/>
    <w:uiPriority w:val="0"/>
    <w:pPr>
      <w:tabs>
        <w:tab w:val="center" w:pos="4153"/>
        <w:tab w:val="right" w:pos="8306"/>
      </w:tabs>
      <w:snapToGrid w:val="0"/>
      <w:jc w:val="left"/>
    </w:pPr>
    <w:rPr>
      <w:sz w:val="18"/>
    </w:rPr>
  </w:style>
  <w:style w:type="character" w:styleId="8">
    <w:name w:val="Strong"/>
    <w:basedOn w:val="7"/>
    <w:qFormat/>
    <w:uiPriority w:val="0"/>
    <w:rPr>
      <w:b/>
    </w:rPr>
  </w:style>
  <w:style w:type="character" w:styleId="9">
    <w:name w:val="Hyperlink"/>
    <w:basedOn w:val="7"/>
    <w:qFormat/>
    <w:uiPriority w:val="0"/>
    <w:rPr>
      <w:color w:val="0000FF"/>
      <w:u w:val="single"/>
    </w:rPr>
  </w:style>
  <w:style w:type="character" w:customStyle="1" w:styleId="10">
    <w:name w:val="标题 3 Char"/>
    <w:link w:val="4"/>
    <w:qFormat/>
    <w:uiPriority w:val="0"/>
    <w:rPr>
      <w:b/>
      <w:sz w:val="32"/>
    </w:rPr>
  </w:style>
  <w:style w:type="character" w:customStyle="1" w:styleId="11">
    <w:name w:val="标题 1 Char"/>
    <w:link w:val="3"/>
    <w:qFormat/>
    <w:uiPriority w:val="0"/>
    <w:rPr>
      <w:rFonts w:hint="eastAsia" w:ascii="宋体" w:hAnsi="宋体" w:eastAsia="宋体" w:cs="宋体"/>
      <w:b/>
      <w:kern w:val="44"/>
      <w:sz w:val="48"/>
      <w:szCs w:val="48"/>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3477</Words>
  <Characters>3600</Characters>
  <Lines>0</Lines>
  <Paragraphs>0</Paragraphs>
  <TotalTime>43</TotalTime>
  <ScaleCrop>false</ScaleCrop>
  <LinksUpToDate>false</LinksUpToDate>
  <CharactersWithSpaces>3628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2023-04-21T01:06:00Z</dcterms:created>
  <dc:creator>hp</dc:creator>
  <cp:lastModifiedBy>Lenovo</cp:lastModifiedBy>
  <dcterms:modified xsi:type="dcterms:W3CDTF">2023-05-10T01:40:23Z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43C86089A81C4EB78205CAD11AF4FAF5_12</vt:lpwstr>
  </property>
</Properties>
</file>